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000" w:firstRow="0" w:lastRow="0" w:firstColumn="0" w:lastColumn="0" w:noHBand="0" w:noVBand="0"/>
      </w:tblPr>
      <w:tblGrid>
        <w:gridCol w:w="3706"/>
        <w:gridCol w:w="6183"/>
      </w:tblGrid>
      <w:tr w:rsidR="003F0D7F" w:rsidRPr="00B877A0" w14:paraId="6AC635C1" w14:textId="77777777" w:rsidTr="00DF2B6C">
        <w:tc>
          <w:tcPr>
            <w:tcW w:w="3706" w:type="dxa"/>
          </w:tcPr>
          <w:p w14:paraId="0EC90A9E" w14:textId="77777777" w:rsidR="003F0D7F" w:rsidRPr="00A800E9" w:rsidRDefault="003F0D7F" w:rsidP="00DF2B6C">
            <w:pPr>
              <w:jc w:val="center"/>
              <w:rPr>
                <w:rFonts w:ascii="Times New Roman" w:hAnsi="Times New Roman" w:cs="Times New Roman"/>
                <w:b/>
                <w:bCs/>
                <w:sz w:val="26"/>
                <w:szCs w:val="26"/>
              </w:rPr>
            </w:pPr>
            <w:r w:rsidRPr="00A800E9">
              <w:rPr>
                <w:rFonts w:ascii="Times New Roman" w:hAnsi="Times New Roman" w:cs="Times New Roman"/>
                <w:b/>
                <w:bCs/>
                <w:sz w:val="26"/>
                <w:szCs w:val="26"/>
              </w:rPr>
              <w:t>ỦY BAN NHÂN DÂN</w:t>
            </w:r>
          </w:p>
          <w:p w14:paraId="51A9160E" w14:textId="77777777" w:rsidR="003F0D7F" w:rsidRPr="00A800E9" w:rsidRDefault="003F0D7F" w:rsidP="00DF2B6C">
            <w:pPr>
              <w:jc w:val="center"/>
              <w:rPr>
                <w:rFonts w:ascii="Times New Roman" w:hAnsi="Times New Roman" w:cs="Times New Roman"/>
                <w:b/>
                <w:bCs/>
                <w:sz w:val="26"/>
                <w:szCs w:val="26"/>
              </w:rPr>
            </w:pPr>
            <w:r w:rsidRPr="00A800E9">
              <w:rPr>
                <w:rFonts w:ascii="Times New Roman" w:hAnsi="Times New Roman" w:cs="Times New Roman"/>
                <w:b/>
                <w:bCs/>
                <w:sz w:val="26"/>
                <w:szCs w:val="26"/>
              </w:rPr>
              <w:t>THÀNH PHỐ HỒ CHÍ MINH</w:t>
            </w:r>
          </w:p>
          <w:p w14:paraId="063112C3" w14:textId="4EE474BD" w:rsidR="003F0D7F" w:rsidRPr="00B877A0" w:rsidRDefault="00D834CB" w:rsidP="00DF2B6C">
            <w:pPr>
              <w:rPr>
                <w:rFonts w:ascii="Times New Roman" w:hAnsi="Times New Roman" w:cs="Times New Roman"/>
                <w:sz w:val="26"/>
                <w:szCs w:val="26"/>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0288" behindDoc="0" locked="0" layoutInCell="1" allowOverlap="1" wp14:anchorId="7F62DDE9" wp14:editId="3A5AF7E2">
                      <wp:simplePos x="0" y="0"/>
                      <wp:positionH relativeFrom="column">
                        <wp:posOffset>560705</wp:posOffset>
                      </wp:positionH>
                      <wp:positionV relativeFrom="paragraph">
                        <wp:posOffset>45720</wp:posOffset>
                      </wp:positionV>
                      <wp:extent cx="1059815" cy="0"/>
                      <wp:effectExtent l="8255" t="11430" r="8255" b="7620"/>
                      <wp:wrapNone/>
                      <wp:docPr id="7570606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5BDDB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3.6pt" to="127.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"/>
                  </w:pict>
                </mc:Fallback>
              </mc:AlternateContent>
            </w:r>
          </w:p>
          <w:p w14:paraId="23A97DE3" w14:textId="3F800154" w:rsidR="003F0D7F" w:rsidRPr="00B877A0" w:rsidRDefault="003F0D7F" w:rsidP="00DF2B6C">
            <w:pPr>
              <w:jc w:val="center"/>
              <w:rPr>
                <w:rFonts w:ascii="Times New Roman" w:hAnsi="Times New Roman" w:cs="Times New Roman"/>
                <w:sz w:val="26"/>
                <w:szCs w:val="26"/>
              </w:rPr>
            </w:pPr>
            <w:r w:rsidRPr="00B877A0">
              <w:rPr>
                <w:rFonts w:ascii="Times New Roman" w:hAnsi="Times New Roman" w:cs="Times New Roman"/>
                <w:sz w:val="26"/>
                <w:szCs w:val="26"/>
              </w:rPr>
              <w:t>Số:           /</w:t>
            </w:r>
            <w:r w:rsidR="002C27C7" w:rsidRPr="00B877A0">
              <w:rPr>
                <w:rFonts w:ascii="Times New Roman" w:hAnsi="Times New Roman" w:cs="Times New Roman"/>
                <w:sz w:val="26"/>
                <w:szCs w:val="26"/>
                <w:lang w:val="en-US"/>
              </w:rPr>
              <w:t>TTr-</w:t>
            </w:r>
            <w:r w:rsidR="00655DC4">
              <w:rPr>
                <w:rFonts w:ascii="Times New Roman" w:hAnsi="Times New Roman" w:cs="Times New Roman"/>
                <w:sz w:val="26"/>
                <w:szCs w:val="26"/>
                <w:lang w:val="en-US"/>
              </w:rPr>
              <w:t>UBND</w:t>
            </w:r>
          </w:p>
        </w:tc>
        <w:tc>
          <w:tcPr>
            <w:tcW w:w="6183" w:type="dxa"/>
          </w:tcPr>
          <w:p w14:paraId="384F2609" w14:textId="77777777" w:rsidR="003F0D7F" w:rsidRPr="00B877A0" w:rsidRDefault="003F0D7F" w:rsidP="00DF2B6C">
            <w:pPr>
              <w:pStyle w:val="Heading1"/>
              <w:rPr>
                <w:sz w:val="26"/>
                <w:szCs w:val="26"/>
                <w:lang w:val="vi-VN"/>
              </w:rPr>
            </w:pPr>
            <w:r w:rsidRPr="00B877A0">
              <w:rPr>
                <w:sz w:val="26"/>
                <w:szCs w:val="26"/>
                <w:lang w:val="vi-VN"/>
              </w:rPr>
              <w:t>CỘNG HÒA XÃ HỘI CHỦ NGHĨA VIỆT NAM</w:t>
            </w:r>
          </w:p>
          <w:p w14:paraId="4F73066E" w14:textId="77777777" w:rsidR="003F0D7F" w:rsidRPr="00B877A0" w:rsidRDefault="003F0D7F" w:rsidP="00DF2B6C">
            <w:pPr>
              <w:jc w:val="center"/>
              <w:rPr>
                <w:rFonts w:ascii="Times New Roman" w:hAnsi="Times New Roman" w:cs="Times New Roman"/>
                <w:b/>
                <w:sz w:val="26"/>
                <w:szCs w:val="26"/>
              </w:rPr>
            </w:pPr>
            <w:r w:rsidRPr="00B877A0">
              <w:rPr>
                <w:rFonts w:ascii="Times New Roman" w:hAnsi="Times New Roman" w:cs="Times New Roman"/>
                <w:b/>
                <w:sz w:val="26"/>
                <w:szCs w:val="26"/>
              </w:rPr>
              <w:t>Độc lập - Tự do - Hạnh phúc</w:t>
            </w:r>
          </w:p>
          <w:p w14:paraId="0ACA77AA" w14:textId="69C499FA" w:rsidR="003F0D7F" w:rsidRPr="00B877A0" w:rsidRDefault="00D834CB" w:rsidP="00DF2B6C">
            <w:pPr>
              <w:tabs>
                <w:tab w:val="left" w:pos="4839"/>
                <w:tab w:val="right" w:pos="5990"/>
              </w:tabs>
              <w:rPr>
                <w:rFonts w:ascii="Times New Roman" w:hAnsi="Times New Roman" w:cs="Times New Roman"/>
                <w:i/>
                <w:iCs/>
                <w:sz w:val="26"/>
                <w:szCs w:val="26"/>
              </w:rPr>
            </w:pPr>
            <w:r>
              <w:rPr>
                <w:rFonts w:ascii="Times New Roman" w:hAnsi="Times New Roman" w:cs="Times New Roman"/>
                <w:i/>
                <w:iCs/>
                <w:noProof/>
                <w:sz w:val="26"/>
                <w:szCs w:val="26"/>
                <w:lang w:val="en-US" w:eastAsia="en-US"/>
              </w:rPr>
              <mc:AlternateContent>
                <mc:Choice Requires="wps">
                  <w:drawing>
                    <wp:anchor distT="0" distB="0" distL="114300" distR="114300" simplePos="0" relativeHeight="251661312" behindDoc="0" locked="0" layoutInCell="1" allowOverlap="1" wp14:anchorId="0EE82769" wp14:editId="6A80C9A4">
                      <wp:simplePos x="0" y="0"/>
                      <wp:positionH relativeFrom="column">
                        <wp:posOffset>891540</wp:posOffset>
                      </wp:positionH>
                      <wp:positionV relativeFrom="paragraph">
                        <wp:posOffset>57150</wp:posOffset>
                      </wp:positionV>
                      <wp:extent cx="1985645" cy="0"/>
                      <wp:effectExtent l="6350" t="13970" r="8255" b="5080"/>
                      <wp:wrapNone/>
                      <wp:docPr id="3120074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F34730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4.5pt" to="22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"/>
                  </w:pict>
                </mc:Fallback>
              </mc:AlternateContent>
            </w:r>
            <w:r w:rsidR="003F0D7F" w:rsidRPr="00B877A0">
              <w:rPr>
                <w:rFonts w:ascii="Times New Roman" w:hAnsi="Times New Roman" w:cs="Times New Roman"/>
                <w:i/>
                <w:iCs/>
                <w:sz w:val="26"/>
                <w:szCs w:val="26"/>
              </w:rPr>
              <w:tab/>
            </w:r>
            <w:r w:rsidR="003F0D7F" w:rsidRPr="00B877A0">
              <w:rPr>
                <w:rFonts w:ascii="Times New Roman" w:hAnsi="Times New Roman" w:cs="Times New Roman"/>
                <w:i/>
                <w:iCs/>
                <w:sz w:val="26"/>
                <w:szCs w:val="26"/>
              </w:rPr>
              <w:tab/>
            </w:r>
          </w:p>
          <w:p w14:paraId="60885F8B" w14:textId="74F8E0EF" w:rsidR="003F0D7F" w:rsidRPr="00644BFC" w:rsidRDefault="003F0D7F" w:rsidP="00A23A56">
            <w:pPr>
              <w:jc w:val="right"/>
              <w:rPr>
                <w:rFonts w:ascii="Times New Roman" w:hAnsi="Times New Roman" w:cs="Times New Roman"/>
                <w:i/>
                <w:sz w:val="26"/>
                <w:szCs w:val="26"/>
                <w:lang w:val="en-US"/>
              </w:rPr>
            </w:pPr>
            <w:r w:rsidRPr="00B877A0">
              <w:rPr>
                <w:rFonts w:ascii="Times New Roman" w:hAnsi="Times New Roman" w:cs="Times New Roman"/>
                <w:i/>
                <w:iCs/>
                <w:sz w:val="26"/>
                <w:szCs w:val="26"/>
              </w:rPr>
              <w:t>Thành phố Hồ Chí Minh</w:t>
            </w:r>
            <w:r w:rsidR="00590400" w:rsidRPr="00B877A0">
              <w:rPr>
                <w:rFonts w:ascii="Times New Roman" w:hAnsi="Times New Roman" w:cs="Times New Roman"/>
                <w:i/>
                <w:sz w:val="26"/>
                <w:szCs w:val="26"/>
              </w:rPr>
              <w:t xml:space="preserve">, ngày      tháng </w:t>
            </w:r>
            <w:r w:rsidR="00EA335F">
              <w:rPr>
                <w:rFonts w:ascii="Times New Roman" w:hAnsi="Times New Roman" w:cs="Times New Roman"/>
                <w:i/>
                <w:sz w:val="26"/>
                <w:szCs w:val="26"/>
                <w:lang w:val="en-US"/>
              </w:rPr>
              <w:t xml:space="preserve">  </w:t>
            </w:r>
            <w:r w:rsidR="00590400" w:rsidRPr="00B877A0">
              <w:rPr>
                <w:rFonts w:ascii="Times New Roman" w:hAnsi="Times New Roman" w:cs="Times New Roman"/>
                <w:i/>
                <w:sz w:val="26"/>
                <w:szCs w:val="26"/>
              </w:rPr>
              <w:t xml:space="preserve"> </w:t>
            </w:r>
            <w:r w:rsidRPr="00B877A0">
              <w:rPr>
                <w:rFonts w:ascii="Times New Roman" w:hAnsi="Times New Roman" w:cs="Times New Roman"/>
                <w:i/>
                <w:sz w:val="26"/>
                <w:szCs w:val="26"/>
              </w:rPr>
              <w:t xml:space="preserve"> năm 20</w:t>
            </w:r>
            <w:r w:rsidR="00644BFC">
              <w:rPr>
                <w:rFonts w:ascii="Times New Roman" w:hAnsi="Times New Roman" w:cs="Times New Roman"/>
                <w:i/>
                <w:sz w:val="26"/>
                <w:szCs w:val="26"/>
                <w:lang w:val="en-US"/>
              </w:rPr>
              <w:t>2</w:t>
            </w:r>
            <w:r w:rsidR="00E55606">
              <w:rPr>
                <w:rFonts w:ascii="Times New Roman" w:hAnsi="Times New Roman" w:cs="Times New Roman"/>
                <w:i/>
                <w:sz w:val="26"/>
                <w:szCs w:val="26"/>
                <w:lang w:val="en-US"/>
              </w:rPr>
              <w:t>4</w:t>
            </w:r>
          </w:p>
        </w:tc>
      </w:tr>
    </w:tbl>
    <w:p w14:paraId="51091A48" w14:textId="26639541" w:rsidR="00EF3DE2" w:rsidRPr="008475E0" w:rsidRDefault="00B03AF9" w:rsidP="00EF3DE2">
      <w:pPr>
        <w:tabs>
          <w:tab w:val="right" w:leader="dot" w:pos="7920"/>
        </w:tabs>
        <w:spacing w:before="120"/>
        <w:jc w:val="center"/>
        <w:rPr>
          <w:rFonts w:ascii="Times New Roman" w:hAnsi="Times New Roman" w:cs="Times New Roman"/>
          <w:b/>
          <w:sz w:val="28"/>
          <w:szCs w:val="28"/>
        </w:rPr>
      </w:pPr>
      <w:r>
        <w:rPr>
          <w:rFonts w:ascii="Times New Roman" w:hAnsi="Times New Roman" w:cs="Times New Roman"/>
          <w:b/>
          <w:noProof/>
          <w:sz w:val="28"/>
          <w:szCs w:val="28"/>
          <w:lang w:val="en-US" w:eastAsia="en-US"/>
        </w:rPr>
        <mc:AlternateContent>
          <mc:Choice Requires="wps">
            <w:drawing>
              <wp:anchor distT="0" distB="0" distL="114300" distR="114300" simplePos="0" relativeHeight="251668480" behindDoc="0" locked="0" layoutInCell="1" allowOverlap="1" wp14:anchorId="5561B89A" wp14:editId="53C56C10">
                <wp:simplePos x="0" y="0"/>
                <wp:positionH relativeFrom="column">
                  <wp:posOffset>600075</wp:posOffset>
                </wp:positionH>
                <wp:positionV relativeFrom="paragraph">
                  <wp:posOffset>85090</wp:posOffset>
                </wp:positionV>
                <wp:extent cx="1155700" cy="314325"/>
                <wp:effectExtent l="0" t="0" r="25400" b="285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14325"/>
                        </a:xfrm>
                        <a:prstGeom prst="roundRect">
                          <a:avLst>
                            <a:gd name="adj" fmla="val 16667"/>
                          </a:avLst>
                        </a:prstGeom>
                        <a:solidFill>
                          <a:srgbClr val="FFFFFF"/>
                        </a:solidFill>
                        <a:ln w="9525">
                          <a:solidFill>
                            <a:srgbClr val="000000"/>
                          </a:solidFill>
                          <a:round/>
                          <a:headEnd/>
                          <a:tailEnd/>
                        </a:ln>
                      </wps:spPr>
                      <wps:txbx>
                        <w:txbxContent>
                          <w:p w14:paraId="253C235C" w14:textId="77777777" w:rsidR="00E96FDF" w:rsidRPr="001C38F2" w:rsidRDefault="00E96FDF" w:rsidP="00B03AF9">
                            <w:pPr>
                              <w:jc w:val="center"/>
                              <w:rPr>
                                <w:rFonts w:ascii="Times New Roman" w:hAnsi="Times New Roman" w:cs="Times New Roman"/>
                                <w:b/>
                              </w:rPr>
                            </w:pPr>
                            <w:r w:rsidRPr="001C38F2">
                              <w:rPr>
                                <w:rFonts w:ascii="Times New Roman" w:hAnsi="Times New Roman" w:cs="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61B89A" id="AutoShape 5" o:spid="_x0000_s1026" style="position:absolute;left:0;text-align:left;margin-left:47.25pt;margin-top:6.7pt;width:91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">
                <v:textbox>
                  <w:txbxContent>
                    <w:p w14:paraId="253C235C" w14:textId="77777777" w:rsidR="00E96FDF" w:rsidRPr="001C38F2" w:rsidRDefault="00E96FDF" w:rsidP="00B03AF9">
                      <w:pPr>
                        <w:jc w:val="center"/>
                        <w:rPr>
                          <w:rFonts w:ascii="Times New Roman" w:hAnsi="Times New Roman" w:cs="Times New Roman"/>
                          <w:b/>
                        </w:rPr>
                      </w:pPr>
                      <w:r w:rsidRPr="001C38F2">
                        <w:rPr>
                          <w:rFonts w:ascii="Times New Roman" w:hAnsi="Times New Roman" w:cs="Times New Roman"/>
                          <w:b/>
                        </w:rPr>
                        <w:t>DỰ THẢO</w:t>
                      </w:r>
                    </w:p>
                  </w:txbxContent>
                </v:textbox>
              </v:roundrect>
            </w:pict>
          </mc:Fallback>
        </mc:AlternateContent>
      </w:r>
    </w:p>
    <w:p w14:paraId="4D6B8B7A" w14:textId="77777777" w:rsidR="00B03AF9" w:rsidRDefault="00B03AF9" w:rsidP="00180B8F">
      <w:pPr>
        <w:tabs>
          <w:tab w:val="right" w:leader="dot" w:pos="7920"/>
        </w:tabs>
        <w:spacing w:before="120"/>
        <w:jc w:val="center"/>
        <w:rPr>
          <w:rFonts w:ascii="Times New Roman" w:hAnsi="Times New Roman" w:cs="Times New Roman"/>
          <w:b/>
          <w:sz w:val="28"/>
          <w:szCs w:val="28"/>
          <w:lang w:val="en-US"/>
        </w:rPr>
      </w:pPr>
    </w:p>
    <w:p w14:paraId="7C3B426F" w14:textId="57CF7941" w:rsidR="00180B8F" w:rsidRDefault="00EF3DE2" w:rsidP="00180B8F">
      <w:pPr>
        <w:tabs>
          <w:tab w:val="right" w:leader="dot" w:pos="7920"/>
        </w:tabs>
        <w:spacing w:before="120"/>
        <w:jc w:val="center"/>
        <w:rPr>
          <w:rFonts w:ascii="Times New Roman" w:hAnsi="Times New Roman" w:cs="Times New Roman"/>
          <w:b/>
          <w:sz w:val="28"/>
          <w:szCs w:val="28"/>
          <w:lang w:val="en-US"/>
        </w:rPr>
      </w:pPr>
      <w:r w:rsidRPr="00681C52">
        <w:rPr>
          <w:rFonts w:ascii="Times New Roman" w:hAnsi="Times New Roman" w:cs="Times New Roman"/>
          <w:b/>
          <w:sz w:val="28"/>
          <w:szCs w:val="28"/>
        </w:rPr>
        <w:t>TỜ TR</w:t>
      </w:r>
      <w:r w:rsidRPr="008475E0">
        <w:rPr>
          <w:rFonts w:ascii="Times New Roman" w:hAnsi="Times New Roman" w:cs="Times New Roman"/>
          <w:b/>
          <w:sz w:val="28"/>
          <w:szCs w:val="28"/>
        </w:rPr>
        <w:t>Ì</w:t>
      </w:r>
      <w:r w:rsidRPr="00681C52">
        <w:rPr>
          <w:rFonts w:ascii="Times New Roman" w:hAnsi="Times New Roman" w:cs="Times New Roman"/>
          <w:b/>
          <w:sz w:val="28"/>
          <w:szCs w:val="28"/>
        </w:rPr>
        <w:t>NH</w:t>
      </w:r>
      <w:bookmarkStart w:id="0" w:name="_Hlk163727922"/>
    </w:p>
    <w:bookmarkEnd w:id="0"/>
    <w:p w14:paraId="2F5ADA21" w14:textId="7963A0D7" w:rsidR="008475E0" w:rsidRDefault="000D5400" w:rsidP="00EF3DE2">
      <w:pPr>
        <w:tabs>
          <w:tab w:val="right" w:leader="dot" w:pos="7920"/>
        </w:tabs>
        <w:spacing w:before="120"/>
        <w:jc w:val="center"/>
        <w:rPr>
          <w:rFonts w:ascii="Times New Roman" w:hAnsi="Times New Roman" w:cs="Times New Roman"/>
          <w:sz w:val="28"/>
          <w:szCs w:val="28"/>
        </w:rPr>
      </w:pPr>
      <w:r w:rsidRPr="00C76611">
        <w:rPr>
          <w:rFonts w:ascii="Times New Roman" w:hAnsi="Times New Roman" w:cs="Times New Roman"/>
          <w:b/>
          <w:sz w:val="28"/>
          <w:szCs w:val="28"/>
          <w:lang w:val="en-AU"/>
        </w:rPr>
        <w:t>Dự thảo</w:t>
      </w:r>
      <w:r w:rsidRPr="00C76611">
        <w:rPr>
          <w:rFonts w:ascii="Times New Roman" w:hAnsi="Times New Roman" w:cs="Times New Roman"/>
          <w:b/>
          <w:sz w:val="28"/>
          <w:szCs w:val="28"/>
        </w:rPr>
        <w:t xml:space="preserve"> Nghị quyết về nội dung chi, mức chi thực hiện các nhiệm vụ thuộc công tác chuẩn bị, tổ chức và tham dự các kỳ thi, cuộc thi, hội thi trong lĩnh vực giáo dục - đào tạo trên địa bàn Thành phố Hồ Chí Minh</w:t>
      </w:r>
    </w:p>
    <w:p w14:paraId="55D7D81F" w14:textId="77777777" w:rsidR="006D7F2F" w:rsidRDefault="000D5400" w:rsidP="00E97C7B">
      <w:pPr>
        <w:spacing w:before="120"/>
        <w:jc w:val="both"/>
        <w:rPr>
          <w:rFonts w:ascii="Times New Roman" w:hAnsi="Times New Roman" w:cs="Times New Roman"/>
          <w:sz w:val="28"/>
          <w:szCs w:val="28"/>
        </w:rPr>
      </w:pPr>
      <w:r>
        <w:rPr>
          <w:rFonts w:ascii="Times New Roman" w:hAnsi="Times New Roman" w:cs="Times New Roman"/>
          <w:noProof/>
          <w:sz w:val="26"/>
          <w:szCs w:val="26"/>
          <w:lang w:val="en-US" w:eastAsia="en-US"/>
        </w:rPr>
        <mc:AlternateContent>
          <mc:Choice Requires="wps">
            <w:drawing>
              <wp:anchor distT="0" distB="0" distL="114300" distR="114300" simplePos="0" relativeHeight="251666432" behindDoc="0" locked="0" layoutInCell="1" allowOverlap="1" wp14:anchorId="76C99729" wp14:editId="112DB5B9">
                <wp:simplePos x="0" y="0"/>
                <wp:positionH relativeFrom="margin">
                  <wp:align>center</wp:align>
                </wp:positionH>
                <wp:positionV relativeFrom="paragraph">
                  <wp:posOffset>15875</wp:posOffset>
                </wp:positionV>
                <wp:extent cx="1059815" cy="0"/>
                <wp:effectExtent l="0" t="0" r="2603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4D40" id="Line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5pt" to="83.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3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">
                <w10:wrap anchorx="margin"/>
              </v:line>
            </w:pict>
          </mc:Fallback>
        </mc:AlternateContent>
      </w:r>
      <w:r w:rsidR="008475E0">
        <w:rPr>
          <w:rFonts w:ascii="Times New Roman" w:hAnsi="Times New Roman" w:cs="Times New Roman"/>
          <w:sz w:val="28"/>
          <w:szCs w:val="28"/>
        </w:rPr>
        <w:tab/>
      </w:r>
      <w:r w:rsidR="008475E0">
        <w:rPr>
          <w:rFonts w:ascii="Times New Roman" w:hAnsi="Times New Roman" w:cs="Times New Roman"/>
          <w:sz w:val="28"/>
          <w:szCs w:val="28"/>
        </w:rPr>
        <w:tab/>
      </w:r>
      <w:r w:rsidR="008475E0">
        <w:rPr>
          <w:rFonts w:ascii="Times New Roman" w:hAnsi="Times New Roman" w:cs="Times New Roman"/>
          <w:sz w:val="28"/>
          <w:szCs w:val="28"/>
        </w:rPr>
        <w:tab/>
      </w:r>
    </w:p>
    <w:p w14:paraId="4B6EE0D4" w14:textId="548AF54D" w:rsidR="00F93CE2" w:rsidRPr="007F6C07" w:rsidRDefault="00EF3DE2" w:rsidP="006D7F2F">
      <w:pPr>
        <w:spacing w:before="120" w:after="120"/>
        <w:jc w:val="center"/>
        <w:rPr>
          <w:rFonts w:ascii="Times New Roman" w:hAnsi="Times New Roman" w:cs="Times New Roman"/>
          <w:sz w:val="28"/>
          <w:szCs w:val="28"/>
          <w:lang w:val="en-US"/>
        </w:rPr>
      </w:pPr>
      <w:r w:rsidRPr="00681C52">
        <w:rPr>
          <w:rFonts w:ascii="Times New Roman" w:hAnsi="Times New Roman" w:cs="Times New Roman"/>
          <w:sz w:val="28"/>
          <w:szCs w:val="28"/>
        </w:rPr>
        <w:t xml:space="preserve">Kính gửi: </w:t>
      </w:r>
      <w:r w:rsidR="00B877A0">
        <w:rPr>
          <w:rFonts w:ascii="Times New Roman" w:hAnsi="Times New Roman" w:cs="Times New Roman"/>
          <w:sz w:val="28"/>
          <w:szCs w:val="28"/>
          <w:lang w:val="en-US"/>
        </w:rPr>
        <w:t xml:space="preserve"> </w:t>
      </w:r>
      <w:r w:rsidR="00F93CE2">
        <w:rPr>
          <w:rFonts w:ascii="Times New Roman" w:hAnsi="Times New Roman" w:cs="Times New Roman"/>
          <w:sz w:val="28"/>
          <w:szCs w:val="28"/>
          <w:lang w:val="en-US"/>
        </w:rPr>
        <w:t>Hội đồng</w:t>
      </w:r>
      <w:r w:rsidRPr="008475E0">
        <w:rPr>
          <w:rFonts w:ascii="Times New Roman" w:hAnsi="Times New Roman" w:cs="Times New Roman"/>
          <w:sz w:val="28"/>
          <w:szCs w:val="28"/>
        </w:rPr>
        <w:t xml:space="preserve"> nhân dân </w:t>
      </w:r>
      <w:r w:rsidR="00355B3D">
        <w:rPr>
          <w:rFonts w:ascii="Times New Roman" w:hAnsi="Times New Roman" w:cs="Times New Roman"/>
          <w:sz w:val="28"/>
          <w:szCs w:val="28"/>
          <w:lang w:val="en-US"/>
        </w:rPr>
        <w:t>T</w:t>
      </w:r>
      <w:r w:rsidRPr="008475E0">
        <w:rPr>
          <w:rFonts w:ascii="Times New Roman" w:hAnsi="Times New Roman" w:cs="Times New Roman"/>
          <w:sz w:val="28"/>
          <w:szCs w:val="28"/>
        </w:rPr>
        <w:t>hành phố</w:t>
      </w:r>
    </w:p>
    <w:p w14:paraId="5514071A" w14:textId="58098C0F" w:rsidR="00E96015" w:rsidRPr="000D5400" w:rsidRDefault="000D5400" w:rsidP="006D7F2F">
      <w:pPr>
        <w:spacing w:before="120" w:after="120"/>
        <w:ind w:firstLine="567"/>
        <w:jc w:val="both"/>
        <w:rPr>
          <w:rFonts w:ascii="Times New Roman" w:hAnsi="Times New Roman" w:cs="Times New Roman"/>
          <w:sz w:val="28"/>
          <w:szCs w:val="28"/>
        </w:rPr>
      </w:pPr>
      <w:bookmarkStart w:id="1" w:name="_Hlk163737540"/>
      <w:r w:rsidRPr="00C76611">
        <w:rPr>
          <w:rFonts w:ascii="Times New Roman" w:hAnsi="Times New Roman" w:cs="Times New Roman"/>
          <w:spacing w:val="-4"/>
          <w:sz w:val="28"/>
          <w:szCs w:val="28"/>
        </w:rPr>
        <w:t>Thực hiện quy định của Luật Ban hành văn bản quy phạm pháp luật; Luật sửa</w:t>
      </w:r>
      <w:r w:rsidRPr="00C76611">
        <w:rPr>
          <w:rFonts w:ascii="Times New Roman" w:hAnsi="Times New Roman" w:cs="Times New Roman"/>
          <w:sz w:val="28"/>
          <w:szCs w:val="28"/>
        </w:rPr>
        <w:t xml:space="preserve"> đổi, bổ sung một số điều của Luật Ban hành văn quy phạm pháp luật; Ủy ban nhân dân Thành phố kính trình Thường trực Hội đồng nhân dân Thành phố </w:t>
      </w:r>
      <w:bookmarkStart w:id="2" w:name="_Hlk163737623"/>
      <w:r w:rsidRPr="00C76611">
        <w:rPr>
          <w:rFonts w:ascii="Times New Roman" w:hAnsi="Times New Roman" w:cs="Times New Roman"/>
          <w:sz w:val="28"/>
          <w:szCs w:val="28"/>
        </w:rPr>
        <w:t xml:space="preserve">đề nghị xây dựng </w:t>
      </w:r>
      <w:bookmarkStart w:id="3" w:name="_Hlk163727703"/>
      <w:r w:rsidRPr="00C76611">
        <w:rPr>
          <w:rFonts w:ascii="Times New Roman" w:hAnsi="Times New Roman" w:cs="Times New Roman"/>
          <w:sz w:val="28"/>
          <w:szCs w:val="28"/>
        </w:rPr>
        <w:t>Nghị quyết</w:t>
      </w:r>
      <w:r w:rsidRPr="00C76611">
        <w:rPr>
          <w:rFonts w:ascii="Times New Roman" w:hAnsi="Times New Roman" w:cs="Times New Roman"/>
          <w:sz w:val="28"/>
          <w:szCs w:val="28"/>
          <w:shd w:val="clear" w:color="auto" w:fill="FFFFFF"/>
        </w:rPr>
        <w:t xml:space="preserve"> </w:t>
      </w:r>
      <w:bookmarkEnd w:id="2"/>
      <w:bookmarkEnd w:id="3"/>
      <w:r w:rsidRPr="00C76611">
        <w:rPr>
          <w:rFonts w:ascii="Times New Roman" w:hAnsi="Times New Roman" w:cs="Times New Roman"/>
          <w:sz w:val="28"/>
          <w:szCs w:val="28"/>
        </w:rPr>
        <w:t>trình Hội đồng Nhân dân thay thế Nghị quyết số 26/2021/NQ- HĐND ngày 09 tháng 12 năm 2021 và Nghị quyết số 24/2022/NQ-HĐND ngày 09 tháng 12 năm 2022 của Hội đồng nhân dân Thành phố Hồ Chí Minh về sửa đổi, bổ sung Nghị quyết số 26/2021/NQ- HĐND ngày 09 tháng 12 năm 2021</w:t>
      </w:r>
      <w:r w:rsidRPr="00C76611">
        <w:rPr>
          <w:rFonts w:ascii="Times New Roman" w:hAnsi="Times New Roman" w:cs="Times New Roman"/>
          <w:b/>
          <w:sz w:val="28"/>
          <w:szCs w:val="28"/>
        </w:rPr>
        <w:t xml:space="preserve"> </w:t>
      </w:r>
      <w:r w:rsidRPr="00C76611">
        <w:rPr>
          <w:rFonts w:ascii="Times New Roman" w:hAnsi="Times New Roman" w:cs="Times New Roman"/>
          <w:sz w:val="28"/>
          <w:szCs w:val="28"/>
        </w:rPr>
        <w:t>để tổ chức các kỳ thi, cuộc thi, hội thi trong lĩnh vực giáo dục - đào tạo trên địa bàn Thành phố Hồ Chí Minh</w:t>
      </w:r>
      <w:r w:rsidR="00E55606">
        <w:rPr>
          <w:rFonts w:ascii="Times New Roman" w:hAnsi="Times New Roman" w:cs="Times New Roman"/>
          <w:sz w:val="28"/>
          <w:szCs w:val="28"/>
          <w:shd w:val="clear" w:color="auto" w:fill="FFFFFF"/>
          <w:lang w:val="en-US"/>
        </w:rPr>
        <w:t xml:space="preserve"> như sau</w:t>
      </w:r>
      <w:bookmarkEnd w:id="1"/>
      <w:r w:rsidR="00E55606">
        <w:rPr>
          <w:rFonts w:ascii="Times New Roman" w:hAnsi="Times New Roman" w:cs="Times New Roman"/>
          <w:sz w:val="28"/>
          <w:szCs w:val="28"/>
          <w:shd w:val="clear" w:color="auto" w:fill="FFFFFF"/>
          <w:lang w:val="en-US"/>
        </w:rPr>
        <w:t>:</w:t>
      </w:r>
    </w:p>
    <w:p w14:paraId="2F04926C" w14:textId="7C614D94" w:rsidR="003F0D7F" w:rsidRDefault="003F0D7F" w:rsidP="006D7F2F">
      <w:pPr>
        <w:tabs>
          <w:tab w:val="left" w:pos="-2520"/>
          <w:tab w:val="left" w:pos="720"/>
        </w:tabs>
        <w:spacing w:before="120" w:after="120"/>
        <w:ind w:right="-86" w:firstLine="567"/>
        <w:jc w:val="both"/>
        <w:rPr>
          <w:rFonts w:ascii="Times New Roman" w:hAnsi="Times New Roman" w:cs="Times New Roman"/>
          <w:b/>
          <w:sz w:val="28"/>
          <w:szCs w:val="28"/>
          <w:lang w:val="en-US"/>
        </w:rPr>
      </w:pPr>
      <w:r w:rsidRPr="008475E0">
        <w:rPr>
          <w:rFonts w:ascii="Times New Roman" w:hAnsi="Times New Roman" w:cs="Times New Roman"/>
          <w:b/>
          <w:sz w:val="28"/>
          <w:szCs w:val="28"/>
        </w:rPr>
        <w:t>I. SỰ CẦN THIẾT BAN HÀNH VĂN BẢN</w:t>
      </w:r>
    </w:p>
    <w:p w14:paraId="2E0925BB" w14:textId="7F45A17A" w:rsidR="00B82E9B" w:rsidRDefault="00B82E9B" w:rsidP="006D7F2F">
      <w:pPr>
        <w:spacing w:before="120" w:after="12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1</w:t>
      </w:r>
      <w:r w:rsidRPr="00A810ED">
        <w:rPr>
          <w:rFonts w:ascii="Times New Roman" w:hAnsi="Times New Roman" w:cs="Times New Roman"/>
          <w:b/>
          <w:sz w:val="28"/>
          <w:szCs w:val="28"/>
          <w:lang w:val="en-US"/>
        </w:rPr>
        <w:t xml:space="preserve">. Cơ sở </w:t>
      </w:r>
      <w:r w:rsidR="00123624">
        <w:rPr>
          <w:rFonts w:ascii="Times New Roman" w:hAnsi="Times New Roman" w:cs="Times New Roman"/>
          <w:b/>
          <w:sz w:val="28"/>
          <w:szCs w:val="28"/>
          <w:lang w:val="en-US"/>
        </w:rPr>
        <w:t xml:space="preserve">chính trị, </w:t>
      </w:r>
      <w:r w:rsidRPr="00A810ED">
        <w:rPr>
          <w:rFonts w:ascii="Times New Roman" w:hAnsi="Times New Roman" w:cs="Times New Roman"/>
          <w:b/>
          <w:sz w:val="28"/>
          <w:szCs w:val="28"/>
          <w:lang w:val="en-US"/>
        </w:rPr>
        <w:t>pháp lý</w:t>
      </w:r>
    </w:p>
    <w:p w14:paraId="7570EBB9" w14:textId="77777777" w:rsidR="000D5400" w:rsidRPr="00C76611" w:rsidRDefault="000D5400" w:rsidP="006D7F2F">
      <w:pPr>
        <w:spacing w:before="120" w:after="120"/>
        <w:ind w:firstLine="567"/>
        <w:jc w:val="both"/>
        <w:rPr>
          <w:rFonts w:ascii="Times New Roman" w:hAnsi="Times New Roman" w:cs="Times New Roman"/>
          <w:sz w:val="28"/>
          <w:szCs w:val="28"/>
        </w:rPr>
      </w:pPr>
      <w:r w:rsidRPr="00C76611">
        <w:rPr>
          <w:rFonts w:ascii="Times New Roman" w:hAnsi="Times New Roman" w:cs="Times New Roman"/>
          <w:sz w:val="28"/>
          <w:szCs w:val="28"/>
        </w:rPr>
        <w:t xml:space="preserve">- Luật ban hành văn bản quy phạm pháp luật năm 2015 quy định: </w:t>
      </w:r>
    </w:p>
    <w:p w14:paraId="08100442" w14:textId="77777777" w:rsidR="000D5400" w:rsidRPr="00C76611" w:rsidRDefault="000D5400" w:rsidP="006D7F2F">
      <w:pPr>
        <w:spacing w:before="120" w:after="120"/>
        <w:ind w:firstLine="567"/>
        <w:jc w:val="both"/>
        <w:rPr>
          <w:rFonts w:ascii="Times New Roman" w:hAnsi="Times New Roman" w:cs="Times New Roman"/>
          <w:sz w:val="28"/>
          <w:szCs w:val="28"/>
        </w:rPr>
      </w:pPr>
      <w:r w:rsidRPr="00C76611">
        <w:rPr>
          <w:rFonts w:ascii="Times New Roman" w:hAnsi="Times New Roman" w:cs="Times New Roman"/>
          <w:sz w:val="28"/>
          <w:szCs w:val="28"/>
        </w:rPr>
        <w:t>+ Khoản 1 Điều 12: “</w:t>
      </w:r>
      <w:r w:rsidRPr="00C76611">
        <w:rPr>
          <w:rFonts w:ascii="Times New Roman" w:hAnsi="Times New Roman" w:cs="Times New Roman"/>
          <w:i/>
          <w:sz w:val="28"/>
          <w:szCs w:val="28"/>
        </w:rPr>
        <w:t xml:space="preserve">1. Văn bản quy phạm pháp luật </w:t>
      </w:r>
      <w:r w:rsidRPr="00C76611">
        <w:rPr>
          <w:rFonts w:ascii="Times New Roman" w:hAnsi="Times New Roman" w:cs="Times New Roman"/>
          <w:i/>
          <w:sz w:val="28"/>
          <w:szCs w:val="28"/>
          <w:u w:val="single"/>
        </w:rPr>
        <w:t>chỉ được sửa đổi, bổ sung</w:t>
      </w:r>
      <w:r w:rsidRPr="00C76611">
        <w:rPr>
          <w:rFonts w:ascii="Times New Roman" w:hAnsi="Times New Roman" w:cs="Times New Roman"/>
          <w:i/>
          <w:sz w:val="28"/>
          <w:szCs w:val="28"/>
        </w:rPr>
        <w:t xml:space="preserve">, thay thế hoặc bãi bỏ </w:t>
      </w:r>
      <w:r w:rsidRPr="00C76611">
        <w:rPr>
          <w:rFonts w:ascii="Times New Roman" w:hAnsi="Times New Roman" w:cs="Times New Roman"/>
          <w:i/>
          <w:sz w:val="28"/>
          <w:szCs w:val="28"/>
          <w:u w:val="single"/>
        </w:rPr>
        <w:t>bằng văn bản quy phạm pháp luật của chính cơ quan nhà nước đã ban hành văn bản đó</w:t>
      </w:r>
      <w:r w:rsidRPr="00C76611">
        <w:rPr>
          <w:rFonts w:ascii="Times New Roman" w:hAnsi="Times New Roman" w:cs="Times New Roman"/>
          <w:i/>
          <w:sz w:val="28"/>
          <w:szCs w:val="28"/>
        </w:rPr>
        <w:t xml:space="preserve"> hoặc bị đình chỉ việc thi hành hoặc bãi bỏ bằng văn bản của cơ quan nhà nước, người có thẩm quyền …”.</w:t>
      </w:r>
    </w:p>
    <w:p w14:paraId="698008C1" w14:textId="77777777" w:rsidR="000D5400" w:rsidRPr="00C76611" w:rsidRDefault="000D5400" w:rsidP="006D7F2F">
      <w:pPr>
        <w:spacing w:before="120" w:after="120"/>
        <w:ind w:firstLine="567"/>
        <w:jc w:val="both"/>
        <w:rPr>
          <w:rFonts w:ascii="Times New Roman" w:hAnsi="Times New Roman" w:cs="Times New Roman"/>
          <w:b/>
          <w:i/>
          <w:sz w:val="28"/>
          <w:szCs w:val="28"/>
        </w:rPr>
      </w:pPr>
      <w:r w:rsidRPr="00C76611">
        <w:rPr>
          <w:rFonts w:ascii="Times New Roman" w:hAnsi="Times New Roman" w:cs="Times New Roman"/>
          <w:b/>
          <w:sz w:val="28"/>
          <w:szCs w:val="28"/>
        </w:rPr>
        <w:t xml:space="preserve">+ </w:t>
      </w:r>
      <w:r w:rsidRPr="00C76611">
        <w:rPr>
          <w:rFonts w:ascii="Times New Roman" w:hAnsi="Times New Roman" w:cs="Times New Roman"/>
          <w:b/>
          <w:spacing w:val="4"/>
          <w:sz w:val="28"/>
          <w:szCs w:val="28"/>
        </w:rPr>
        <w:t>Khoản 1 Điều 27:</w:t>
      </w:r>
      <w:r w:rsidRPr="00C76611">
        <w:rPr>
          <w:rFonts w:ascii="Times New Roman" w:hAnsi="Times New Roman" w:cs="Times New Roman"/>
          <w:b/>
          <w:i/>
          <w:spacing w:val="4"/>
          <w:sz w:val="28"/>
          <w:szCs w:val="28"/>
        </w:rPr>
        <w:t xml:space="preserve"> “Hội đồng nhân dân cấp tỉnh ban hành nghị quyết để </w:t>
      </w:r>
      <w:r w:rsidRPr="00C76611">
        <w:rPr>
          <w:rFonts w:ascii="Times New Roman" w:hAnsi="Times New Roman" w:cs="Times New Roman"/>
          <w:b/>
          <w:i/>
          <w:spacing w:val="-4"/>
          <w:sz w:val="28"/>
          <w:szCs w:val="28"/>
        </w:rPr>
        <w:t xml:space="preserve">quy định: “1. </w:t>
      </w:r>
      <w:r w:rsidRPr="00C76611">
        <w:rPr>
          <w:rFonts w:ascii="Times New Roman" w:hAnsi="Times New Roman" w:cs="Times New Roman"/>
          <w:b/>
          <w:i/>
          <w:sz w:val="28"/>
          <w:szCs w:val="28"/>
          <w:shd w:val="clear" w:color="auto" w:fill="FFFFFF"/>
        </w:rPr>
        <w:t>Chi tiết điều, khoản, điểm được giao trong văn bản quy phạm pháp luật của cơ quan nhà nước cấp trên</w:t>
      </w:r>
      <w:r w:rsidRPr="00C76611">
        <w:rPr>
          <w:rFonts w:ascii="Times New Roman" w:hAnsi="Times New Roman" w:cs="Times New Roman"/>
          <w:b/>
          <w:i/>
          <w:sz w:val="28"/>
          <w:szCs w:val="28"/>
        </w:rPr>
        <w:t>”.</w:t>
      </w:r>
    </w:p>
    <w:p w14:paraId="6FDCB777" w14:textId="77777777" w:rsidR="000D5400" w:rsidRPr="00C76611" w:rsidRDefault="000D5400" w:rsidP="006D7F2F">
      <w:pPr>
        <w:spacing w:before="120" w:after="120"/>
        <w:ind w:firstLine="567"/>
        <w:jc w:val="both"/>
        <w:rPr>
          <w:rFonts w:ascii="Times New Roman" w:hAnsi="Times New Roman" w:cs="Times New Roman"/>
          <w:sz w:val="28"/>
          <w:szCs w:val="28"/>
        </w:rPr>
      </w:pPr>
      <w:r w:rsidRPr="00C76611">
        <w:rPr>
          <w:rFonts w:ascii="Times New Roman" w:hAnsi="Times New Roman" w:cs="Times New Roman"/>
          <w:sz w:val="28"/>
          <w:szCs w:val="28"/>
        </w:rPr>
        <w:t xml:space="preserve">+ Khoản 1, Khoản 2 Điều 111: </w:t>
      </w:r>
    </w:p>
    <w:p w14:paraId="01774AE4" w14:textId="77777777" w:rsidR="000D5400" w:rsidRPr="00C76611" w:rsidRDefault="000D5400" w:rsidP="006D7F2F">
      <w:pPr>
        <w:spacing w:before="120" w:after="120"/>
        <w:ind w:firstLine="567"/>
        <w:jc w:val="both"/>
        <w:rPr>
          <w:rFonts w:ascii="Times New Roman" w:hAnsi="Times New Roman" w:cs="Times New Roman"/>
          <w:i/>
          <w:sz w:val="28"/>
          <w:szCs w:val="28"/>
        </w:rPr>
      </w:pPr>
      <w:r w:rsidRPr="00C76611">
        <w:rPr>
          <w:rFonts w:ascii="Times New Roman" w:hAnsi="Times New Roman" w:cs="Times New Roman"/>
          <w:i/>
          <w:sz w:val="28"/>
          <w:szCs w:val="28"/>
        </w:rPr>
        <w:t>“</w:t>
      </w:r>
      <w:r w:rsidRPr="00C76611">
        <w:rPr>
          <w:rFonts w:ascii="Times New Roman" w:hAnsi="Times New Roman" w:cs="Times New Roman"/>
          <w:i/>
          <w:spacing w:val="-4"/>
          <w:sz w:val="28"/>
          <w:szCs w:val="28"/>
        </w:rPr>
        <w:t xml:space="preserve">1. Ủy ban nhân dân cấp tỉnh…căn cứ văn bản quy phạm pháp luật của cơ </w:t>
      </w:r>
      <w:r w:rsidRPr="00C76611">
        <w:rPr>
          <w:rFonts w:ascii="Times New Roman" w:hAnsi="Times New Roman" w:cs="Times New Roman"/>
          <w:i/>
          <w:sz w:val="28"/>
          <w:szCs w:val="28"/>
        </w:rPr>
        <w:t xml:space="preserve">quan </w:t>
      </w:r>
      <w:r w:rsidRPr="00C76611">
        <w:rPr>
          <w:rFonts w:ascii="Times New Roman" w:hAnsi="Times New Roman" w:cs="Times New Roman"/>
          <w:i/>
          <w:spacing w:val="-4"/>
          <w:sz w:val="28"/>
          <w:szCs w:val="28"/>
        </w:rPr>
        <w:t xml:space="preserve">nhà nước cấp trên, tự mình hoặc theo đề xuất của cơ quan, tổ chức, đại biểu Hội </w:t>
      </w:r>
      <w:r w:rsidRPr="00C76611">
        <w:rPr>
          <w:rFonts w:ascii="Times New Roman" w:hAnsi="Times New Roman" w:cs="Times New Roman"/>
          <w:i/>
          <w:sz w:val="28"/>
          <w:szCs w:val="28"/>
        </w:rPr>
        <w:t xml:space="preserve">đồng </w:t>
      </w:r>
      <w:r w:rsidRPr="00C76611">
        <w:rPr>
          <w:rFonts w:ascii="Times New Roman" w:hAnsi="Times New Roman" w:cs="Times New Roman"/>
          <w:i/>
          <w:spacing w:val="-6"/>
          <w:sz w:val="28"/>
          <w:szCs w:val="28"/>
        </w:rPr>
        <w:t>nhân dân, có trách nhiệm đề nghị xây dựng nghị quyết của Hội đồng nhân dân cấp</w:t>
      </w:r>
      <w:r w:rsidRPr="00C76611">
        <w:rPr>
          <w:rFonts w:ascii="Times New Roman" w:hAnsi="Times New Roman" w:cs="Times New Roman"/>
          <w:i/>
          <w:sz w:val="28"/>
          <w:szCs w:val="28"/>
        </w:rPr>
        <w:t xml:space="preserve"> tỉnh.</w:t>
      </w:r>
    </w:p>
    <w:p w14:paraId="5880CDA4" w14:textId="77777777" w:rsidR="000D5400" w:rsidRPr="00C76611" w:rsidRDefault="000D5400" w:rsidP="006D7F2F">
      <w:pPr>
        <w:spacing w:before="120" w:after="120"/>
        <w:ind w:firstLine="567"/>
        <w:jc w:val="both"/>
        <w:rPr>
          <w:rFonts w:ascii="Times New Roman" w:hAnsi="Times New Roman" w:cs="Times New Roman"/>
          <w:i/>
          <w:sz w:val="28"/>
          <w:szCs w:val="28"/>
        </w:rPr>
      </w:pPr>
      <w:r w:rsidRPr="00C76611">
        <w:rPr>
          <w:rFonts w:ascii="Times New Roman" w:hAnsi="Times New Roman" w:cs="Times New Roman"/>
          <w:i/>
          <w:sz w:val="28"/>
          <w:szCs w:val="28"/>
        </w:rPr>
        <w:t>2. Đề nghị xây dựng nghị quyết của Hội đồng nhân dân cấp tỉnh được gửi đến Thường trực Hội đồng nhân dân để xem xét, quyết định”.</w:t>
      </w:r>
    </w:p>
    <w:p w14:paraId="605DEAFD" w14:textId="77777777" w:rsidR="000D5400" w:rsidRPr="00C76611" w:rsidRDefault="000D5400" w:rsidP="006D7F2F">
      <w:pPr>
        <w:spacing w:before="120" w:after="120"/>
        <w:ind w:firstLine="567"/>
        <w:jc w:val="both"/>
        <w:rPr>
          <w:rFonts w:ascii="Times New Roman" w:hAnsi="Times New Roman" w:cs="Times New Roman"/>
          <w:i/>
          <w:sz w:val="28"/>
          <w:szCs w:val="28"/>
        </w:rPr>
      </w:pPr>
      <w:r w:rsidRPr="00C76611">
        <w:rPr>
          <w:rFonts w:ascii="Times New Roman" w:hAnsi="Times New Roman" w:cs="Times New Roman"/>
          <w:sz w:val="28"/>
          <w:szCs w:val="28"/>
        </w:rPr>
        <w:t>+ Điều 118:</w:t>
      </w:r>
      <w:r w:rsidRPr="00C76611">
        <w:rPr>
          <w:rFonts w:ascii="Times New Roman" w:hAnsi="Times New Roman" w:cs="Times New Roman"/>
          <w:i/>
          <w:sz w:val="28"/>
          <w:szCs w:val="28"/>
        </w:rPr>
        <w:t xml:space="preserve"> Phân công cơ quan, tổ chức chủ trì soạn thảo nghị quyết</w:t>
      </w:r>
    </w:p>
    <w:p w14:paraId="0E0CCC1F" w14:textId="77777777" w:rsidR="000D5400" w:rsidRPr="00C76611" w:rsidRDefault="000D5400" w:rsidP="006D7F2F">
      <w:pPr>
        <w:spacing w:before="120" w:after="120"/>
        <w:ind w:firstLine="567"/>
        <w:jc w:val="both"/>
        <w:rPr>
          <w:rFonts w:ascii="Times New Roman" w:hAnsi="Times New Roman" w:cs="Times New Roman"/>
          <w:i/>
          <w:sz w:val="28"/>
          <w:szCs w:val="28"/>
        </w:rPr>
      </w:pPr>
      <w:r w:rsidRPr="00C76611">
        <w:rPr>
          <w:rFonts w:ascii="Times New Roman" w:hAnsi="Times New Roman" w:cs="Times New Roman"/>
          <w:i/>
          <w:sz w:val="28"/>
          <w:szCs w:val="28"/>
        </w:rPr>
        <w:t>“</w:t>
      </w:r>
      <w:r w:rsidRPr="00C76611">
        <w:rPr>
          <w:rFonts w:ascii="Times New Roman" w:hAnsi="Times New Roman" w:cs="Times New Roman"/>
          <w:b/>
          <w:i/>
          <w:spacing w:val="-10"/>
          <w:sz w:val="28"/>
          <w:szCs w:val="28"/>
        </w:rPr>
        <w:t>Thường trực Hội đồng nhân dân cấp tỉnh</w:t>
      </w:r>
      <w:r w:rsidRPr="00C76611">
        <w:rPr>
          <w:rFonts w:ascii="Times New Roman" w:hAnsi="Times New Roman" w:cs="Times New Roman"/>
          <w:i/>
          <w:spacing w:val="-10"/>
          <w:sz w:val="28"/>
          <w:szCs w:val="28"/>
        </w:rPr>
        <w:t xml:space="preserve"> xem xét đề nghị xây dựng nghị</w:t>
      </w:r>
      <w:r w:rsidRPr="00C76611">
        <w:rPr>
          <w:rFonts w:ascii="Times New Roman" w:hAnsi="Times New Roman" w:cs="Times New Roman"/>
          <w:i/>
          <w:sz w:val="28"/>
          <w:szCs w:val="28"/>
        </w:rPr>
        <w:t xml:space="preserve"> quyết…”</w:t>
      </w:r>
    </w:p>
    <w:p w14:paraId="5D7200B7" w14:textId="6B658F97" w:rsidR="00A810ED" w:rsidRPr="00A810ED" w:rsidRDefault="003260AC" w:rsidP="006D7F2F">
      <w:pPr>
        <w:spacing w:before="120" w:after="12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w:t>
      </w:r>
      <w:r w:rsidR="00A810ED" w:rsidRPr="00A810ED">
        <w:rPr>
          <w:rFonts w:ascii="Times New Roman" w:hAnsi="Times New Roman" w:cs="Times New Roman"/>
          <w:b/>
          <w:sz w:val="28"/>
          <w:szCs w:val="28"/>
          <w:lang w:val="en-US"/>
        </w:rPr>
        <w:t>. Cơ sở thực tiễn</w:t>
      </w:r>
    </w:p>
    <w:p w14:paraId="7E3710C4" w14:textId="77777777" w:rsidR="000D5400" w:rsidRPr="00C76611" w:rsidRDefault="000D5400" w:rsidP="006D7F2F">
      <w:pPr>
        <w:spacing w:before="120" w:after="120"/>
        <w:ind w:left="-2" w:firstLine="569"/>
        <w:jc w:val="both"/>
        <w:rPr>
          <w:rFonts w:ascii="Times New Roman" w:hAnsi="Times New Roman" w:cs="Times New Roman"/>
          <w:sz w:val="28"/>
          <w:szCs w:val="28"/>
        </w:rPr>
      </w:pPr>
      <w:bookmarkStart w:id="4" w:name="_Hlk163727137"/>
      <w:r w:rsidRPr="00C76611">
        <w:rPr>
          <w:rFonts w:ascii="Times New Roman" w:hAnsi="Times New Roman" w:cs="Times New Roman"/>
          <w:sz w:val="28"/>
          <w:szCs w:val="28"/>
        </w:rPr>
        <w:t>Ngày 11 tháng 8 năm 2021, Bộ Tài chính ban hành Thông tư số 69/2021/TT-BTC về hướng dẫn quản lý kinh phí, tổ chức và tham dự các kỳ thi áp dụng đối với giáo dục phổ thông. Thông tư này có hiệu lực từ ngày 01 tháng 10 năm 2021 và thay thế Thông tư liên tịch số 66/2012/TTLT-BTC-BGDĐT.</w:t>
      </w:r>
    </w:p>
    <w:p w14:paraId="218B2EBC" w14:textId="77777777" w:rsidR="000D5400" w:rsidRPr="00C76611" w:rsidRDefault="000D5400" w:rsidP="006D7F2F">
      <w:pPr>
        <w:spacing w:before="120" w:after="120"/>
        <w:ind w:left="-2" w:firstLine="569"/>
        <w:jc w:val="both"/>
        <w:rPr>
          <w:rFonts w:ascii="Times New Roman" w:hAnsi="Times New Roman" w:cs="Times New Roman"/>
          <w:sz w:val="28"/>
          <w:szCs w:val="28"/>
        </w:rPr>
      </w:pPr>
      <w:r w:rsidRPr="00C76611">
        <w:rPr>
          <w:rFonts w:ascii="Times New Roman" w:hAnsi="Times New Roman" w:cs="Times New Roman"/>
          <w:sz w:val="28"/>
          <w:szCs w:val="28"/>
        </w:rPr>
        <w:t>Trên cơ sở đó, Ủy ban nhân dân Thành phố đã trình Hội đồng nhân dân Thành phố ban hành Nghị quyết số 26/2021/NQ- HĐND ngày 09 tháng 12 năm 2021 và Nghị quyết số 24/2022/NQ-HĐND ngày 09 tháng 12 năm 2022 của Hội đồng nhân dân Thành phố Hồ Chí Minh về sửa đổi, bổ sung Nghị quyết số 26/2021/NQ- HĐND ngày 09 tháng 12 năm 2021</w:t>
      </w:r>
      <w:r w:rsidRPr="00C76611">
        <w:rPr>
          <w:rFonts w:ascii="Times New Roman" w:hAnsi="Times New Roman" w:cs="Times New Roman"/>
          <w:b/>
          <w:sz w:val="28"/>
          <w:szCs w:val="28"/>
        </w:rPr>
        <w:t xml:space="preserve"> </w:t>
      </w:r>
      <w:r w:rsidRPr="00C76611">
        <w:rPr>
          <w:rFonts w:ascii="Times New Roman" w:hAnsi="Times New Roman" w:cs="Times New Roman"/>
          <w:sz w:val="28"/>
          <w:szCs w:val="28"/>
        </w:rPr>
        <w:t>quy định nội dung, mức chi để chuẩn bị, tổ chức và tham dự các kỳ thi, cuộc thi, hội thi trong lĩnh vực giáo dục - đào tạo trên địa bàn Thành phố Hồ Chí Minh. Nghị quyết được sửa đổi bổ sung và thông thông qua ngày 09 tháng 12 năm 2022 và có hiệu lực thi hành từ ngày 19 tháng 12 năm 2022.</w:t>
      </w:r>
    </w:p>
    <w:p w14:paraId="738C9BC4" w14:textId="77777777" w:rsidR="000D5400" w:rsidRPr="00C76611" w:rsidRDefault="000D5400" w:rsidP="006D7F2F">
      <w:pPr>
        <w:spacing w:before="120" w:after="120"/>
        <w:ind w:left="-2" w:firstLine="569"/>
        <w:jc w:val="both"/>
        <w:rPr>
          <w:rFonts w:ascii="Times New Roman" w:hAnsi="Times New Roman" w:cs="Times New Roman"/>
          <w:sz w:val="28"/>
          <w:szCs w:val="28"/>
        </w:rPr>
      </w:pPr>
      <w:bookmarkStart w:id="5" w:name="_Hlk118976287"/>
      <w:r w:rsidRPr="00C76611">
        <w:rPr>
          <w:rFonts w:ascii="Times New Roman" w:hAnsi="Times New Roman" w:cs="Times New Roman"/>
          <w:sz w:val="28"/>
          <w:szCs w:val="28"/>
        </w:rPr>
        <w:t>Trong quá trình triển khai thực hiện</w:t>
      </w:r>
      <w:bookmarkEnd w:id="5"/>
      <w:r w:rsidRPr="00C76611">
        <w:rPr>
          <w:rFonts w:ascii="Times New Roman" w:hAnsi="Times New Roman" w:cs="Times New Roman"/>
          <w:sz w:val="28"/>
          <w:szCs w:val="28"/>
        </w:rPr>
        <w:t xml:space="preserve"> Nghị quyết số Nghị quyết số 26/2021/NQ- HĐND ngày 09 tháng 12 năm 2021 và Nghị quyết số 24/2022/NQ-HĐND ngày 09 tháng 12 năm 2022 của Hội đồng nhân dân Thành phố Hồ Chí Minh về sửa đổi, bổ sung Nghị quyết số 26/2021/NQ- HĐND ngày 09 tháng 12 năm 2021của Hội đồng nhân dân Thành phố, các kỳ thi, cuộc thi, hội thi trong lĩnh vực giáo dục và đào tạo do Bộ Giáo dục và Đào tạo chủ trì và của Thành phố được tổ chức nghiêm túc, chất lượng, có hiệu quả; đồng thời khuyến khích, động viên, nâng cao tinh thần trách nhiệm của cán bộ quản lý, chuyên viên, giáo viên và những thành viên tham gia thực hiện các nhiệm vụ được giao.</w:t>
      </w:r>
    </w:p>
    <w:p w14:paraId="74409441" w14:textId="77777777" w:rsidR="000D5400" w:rsidRPr="00C76611" w:rsidRDefault="000D5400" w:rsidP="006D7F2F">
      <w:pPr>
        <w:spacing w:before="120" w:after="120"/>
        <w:ind w:left="-2" w:firstLine="569"/>
        <w:jc w:val="both"/>
        <w:rPr>
          <w:rFonts w:ascii="Times New Roman" w:hAnsi="Times New Roman" w:cs="Times New Roman"/>
          <w:sz w:val="28"/>
          <w:szCs w:val="28"/>
        </w:rPr>
      </w:pPr>
      <w:bookmarkStart w:id="6" w:name="_Hlk118976277"/>
      <w:r w:rsidRPr="00C76611">
        <w:rPr>
          <w:rFonts w:ascii="Times New Roman" w:hAnsi="Times New Roman" w:cs="Times New Roman"/>
          <w:sz w:val="28"/>
          <w:szCs w:val="28"/>
        </w:rPr>
        <w:t>Tuy nhiên</w:t>
      </w:r>
      <w:bookmarkEnd w:id="6"/>
      <w:r w:rsidRPr="00C76611">
        <w:rPr>
          <w:rFonts w:ascii="Times New Roman" w:hAnsi="Times New Roman" w:cs="Times New Roman"/>
          <w:sz w:val="28"/>
          <w:szCs w:val="28"/>
        </w:rPr>
        <w:t>, qua thực tiễn, Ủy ban nhân dân Thành phố cũng nhận định Nghị quyết số 26/2021/NQ- HĐND ngày 09 tháng 12 năm 2021 và Nghị quyết số 24/2022/NQ-HĐND ngày 09 tháng 12 năm 2022 của Hội đồng nhân dân Thành phố Hồ Chí Minh về sửa đổi, bổ sung Nghị quyết số 26/2021/NQ- HĐND ngày 09 tháng 12 năm 2021 chưa bao trùm được đầy đủ các nội dung, nhiệm vụ thuộc công tác chuẩn bị, tổ chức và tham dự các kỳ thi, cuộc thi, hội thi trong lĩnh vực giáo dục và đào tạo trên địa bàn Thành phố. Việc này gây một số vướng mắc trong quá trình chuẩn bị, tổ chức và tham dự các kỳ thi, cuộc thi, hội thi của Thành phố nói chung, của quận-huyện nói riêng, cần phải được điều chỉnh, bổ sung để tháo gỡ kịp thời.</w:t>
      </w:r>
    </w:p>
    <w:p w14:paraId="3BA88581" w14:textId="6C846ABC" w:rsidR="0092372F" w:rsidRPr="00FA274D" w:rsidRDefault="000D5400" w:rsidP="006D7F2F">
      <w:pPr>
        <w:pStyle w:val="ListParagraph"/>
        <w:spacing w:before="120" w:after="120"/>
        <w:ind w:left="0" w:firstLine="567"/>
        <w:jc w:val="both"/>
        <w:rPr>
          <w:rFonts w:ascii="Times New Roman" w:hAnsi="Times New Roman" w:cs="Times New Roman"/>
          <w:sz w:val="28"/>
          <w:szCs w:val="28"/>
          <w:lang w:val="en-US"/>
        </w:rPr>
      </w:pPr>
      <w:r w:rsidRPr="00C76611">
        <w:rPr>
          <w:rFonts w:ascii="Times New Roman" w:hAnsi="Times New Roman" w:cs="Times New Roman"/>
          <w:i/>
          <w:iCs/>
          <w:sz w:val="28"/>
          <w:szCs w:val="28"/>
        </w:rPr>
        <w:tab/>
      </w:r>
      <w:r w:rsidRPr="00C76611">
        <w:rPr>
          <w:rFonts w:ascii="Times New Roman" w:hAnsi="Times New Roman" w:cs="Times New Roman"/>
          <w:sz w:val="28"/>
          <w:szCs w:val="28"/>
        </w:rPr>
        <w:t>Để có cơ sở pháp lý bố trí nguồn ngân sách thành phố đáp ứng thực tế yêu cầu thực hiện các nhiệm vụ thuộc công tác chuẩn bị, tổ chức và tham dự các kỳ thi, cuộc thi, hội thi trong lĩnh vực giáo dục - đào tạo trên địa bàn Thành phố Hồ Chí Minh, việc xây dựng Nghị quyết thay thế Nghị quyết số 26/2021/NQ-HĐND ngày 09 tháng 12 năm 2021, Nghị quyết số 24/2022/NQ-HĐND ngày 09 tháng 12 năm 2022 của Hội đồng nhân dân Thành phố quy định về nội dung chi, mức chi để chuẩn bị, tổ chức và tham dự các kỳ thi, cuộc thi, hội thi trong lĩnh vực giáo dục - đào tạo trên địa bàn Thành phố Hồ Chí Minh là đúng thẩm quyền và là yêu cầu cần thiết.</w:t>
      </w:r>
    </w:p>
    <w:bookmarkEnd w:id="4"/>
    <w:p w14:paraId="084DBD3D" w14:textId="04F63AE4" w:rsidR="003F0D7F" w:rsidRDefault="003F0D7F" w:rsidP="006D7F2F">
      <w:pPr>
        <w:tabs>
          <w:tab w:val="right" w:leader="dot" w:pos="7920"/>
        </w:tabs>
        <w:spacing w:before="120" w:after="120"/>
        <w:ind w:firstLine="567"/>
        <w:jc w:val="both"/>
        <w:rPr>
          <w:rFonts w:ascii="Times New Roman" w:hAnsi="Times New Roman" w:cs="Times New Roman"/>
          <w:b/>
          <w:sz w:val="28"/>
          <w:szCs w:val="28"/>
          <w:lang w:val="en-US"/>
        </w:rPr>
      </w:pPr>
      <w:r w:rsidRPr="008475E0">
        <w:rPr>
          <w:rFonts w:ascii="Times New Roman" w:hAnsi="Times New Roman" w:cs="Times New Roman"/>
          <w:b/>
          <w:sz w:val="28"/>
          <w:szCs w:val="28"/>
          <w:lang w:val="es-BO"/>
        </w:rPr>
        <w:t>II. MỤC ĐÍCH</w:t>
      </w:r>
      <w:r w:rsidR="00123624">
        <w:rPr>
          <w:rFonts w:ascii="Times New Roman" w:hAnsi="Times New Roman" w:cs="Times New Roman"/>
          <w:b/>
          <w:sz w:val="28"/>
          <w:szCs w:val="28"/>
          <w:lang w:val="es-BO"/>
        </w:rPr>
        <w:t xml:space="preserve"> BAN HÀNH</w:t>
      </w:r>
      <w:r w:rsidR="00DC0B0A">
        <w:rPr>
          <w:rFonts w:ascii="Times New Roman" w:hAnsi="Times New Roman" w:cs="Times New Roman"/>
          <w:b/>
          <w:sz w:val="28"/>
          <w:szCs w:val="28"/>
          <w:lang w:val="es-BO"/>
        </w:rPr>
        <w:t xml:space="preserve">, QUAN ĐIỂM </w:t>
      </w:r>
      <w:r w:rsidRPr="008475E0">
        <w:rPr>
          <w:rFonts w:ascii="Times New Roman" w:hAnsi="Times New Roman" w:cs="Times New Roman"/>
          <w:b/>
          <w:sz w:val="28"/>
          <w:szCs w:val="28"/>
          <w:lang w:val="es-BO"/>
        </w:rPr>
        <w:t xml:space="preserve">XÂY DỰNG </w:t>
      </w:r>
      <w:r w:rsidR="00106F6D">
        <w:rPr>
          <w:rFonts w:ascii="Times New Roman" w:hAnsi="Times New Roman" w:cs="Times New Roman"/>
          <w:b/>
          <w:sz w:val="28"/>
          <w:szCs w:val="28"/>
          <w:lang w:val="es-BO"/>
        </w:rPr>
        <w:t xml:space="preserve">DỰ THẢO </w:t>
      </w:r>
      <w:r w:rsidR="00B12559">
        <w:rPr>
          <w:rFonts w:ascii="Times New Roman" w:hAnsi="Times New Roman" w:cs="Times New Roman"/>
          <w:b/>
          <w:sz w:val="28"/>
          <w:szCs w:val="28"/>
        </w:rPr>
        <w:t>NGH</w:t>
      </w:r>
      <w:r w:rsidR="00B12559" w:rsidRPr="00B12559">
        <w:rPr>
          <w:rFonts w:ascii="Times New Roman" w:hAnsi="Times New Roman" w:cs="Times New Roman"/>
          <w:b/>
          <w:sz w:val="28"/>
          <w:szCs w:val="28"/>
        </w:rPr>
        <w:t>Ị</w:t>
      </w:r>
      <w:r w:rsidR="00B12559">
        <w:rPr>
          <w:rFonts w:ascii="Times New Roman" w:hAnsi="Times New Roman" w:cs="Times New Roman"/>
          <w:b/>
          <w:sz w:val="28"/>
          <w:szCs w:val="28"/>
        </w:rPr>
        <w:t xml:space="preserve"> QUY</w:t>
      </w:r>
      <w:r w:rsidR="00B12559" w:rsidRPr="00B12559">
        <w:rPr>
          <w:rFonts w:ascii="Times New Roman" w:hAnsi="Times New Roman" w:cs="Times New Roman"/>
          <w:b/>
          <w:sz w:val="28"/>
          <w:szCs w:val="28"/>
        </w:rPr>
        <w:t>ẾT</w:t>
      </w:r>
    </w:p>
    <w:p w14:paraId="296180DD" w14:textId="0D2A1B00" w:rsidR="00DC0B0A" w:rsidRPr="00DC0B0A" w:rsidRDefault="00DC0B0A" w:rsidP="006D7F2F">
      <w:pPr>
        <w:tabs>
          <w:tab w:val="right" w:leader="dot" w:pos="7920"/>
        </w:tabs>
        <w:spacing w:before="120" w:after="12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1. Mục đích</w:t>
      </w:r>
      <w:r w:rsidR="00123624">
        <w:rPr>
          <w:rFonts w:ascii="Times New Roman" w:hAnsi="Times New Roman" w:cs="Times New Roman"/>
          <w:b/>
          <w:sz w:val="28"/>
          <w:szCs w:val="28"/>
          <w:lang w:val="en-US"/>
        </w:rPr>
        <w:t xml:space="preserve"> ban hành văn bản</w:t>
      </w:r>
    </w:p>
    <w:p w14:paraId="1C995E80" w14:textId="3B6CFDC5" w:rsidR="008177B2" w:rsidRPr="00FA274D" w:rsidRDefault="000D5400" w:rsidP="006D7F2F">
      <w:pPr>
        <w:pStyle w:val="ListParagraph"/>
        <w:spacing w:before="120" w:after="120"/>
        <w:ind w:left="0" w:firstLine="567"/>
        <w:contextualSpacing w:val="0"/>
        <w:jc w:val="both"/>
        <w:rPr>
          <w:rFonts w:ascii="Times New Roman" w:hAnsi="Times New Roman" w:cs="Times New Roman"/>
          <w:sz w:val="28"/>
          <w:szCs w:val="28"/>
          <w:lang w:val="en-US"/>
        </w:rPr>
      </w:pPr>
      <w:r w:rsidRPr="00C76611">
        <w:rPr>
          <w:rFonts w:ascii="Times New Roman" w:hAnsi="Times New Roman" w:cs="Times New Roman"/>
          <w:sz w:val="28"/>
          <w:szCs w:val="28"/>
        </w:rPr>
        <w:t>Để có cơ sở pháp lý bố trí nguồn ngân sách thành phố và đáp ứng thực tế yêu cầu công tác chuẩn bị, tổ chức và tham dự các kỳ thi, cuộc thi, hội thi trong lĩnh vực giáo dục - đào tạo trên địa bàn Thành phố, nhằm bảo đảm việc thực hiện các nhiệm vụ chuyên môn của các cấp quản lý giáo dục, các cơ sở giáo dục, cán bộ quản lý, giáo viên, học sinh và những người tham gia tổ chức các kỳ thi, cuộc thi trong lĩnh vực giáo dục và đào tạo trên địa bàn Thành phố.</w:t>
      </w:r>
    </w:p>
    <w:p w14:paraId="42CB2187" w14:textId="5B54F1FE" w:rsidR="00DC0B0A" w:rsidRDefault="00DC0B0A" w:rsidP="006D7F2F">
      <w:pPr>
        <w:spacing w:before="120" w:after="120"/>
        <w:ind w:firstLine="567"/>
        <w:jc w:val="both"/>
        <w:rPr>
          <w:rFonts w:ascii="Times New Roman" w:hAnsi="Times New Roman" w:cs="Times New Roman"/>
          <w:b/>
          <w:sz w:val="28"/>
          <w:szCs w:val="28"/>
          <w:lang w:val="en-US"/>
        </w:rPr>
      </w:pPr>
      <w:r w:rsidRPr="00DC0B0A">
        <w:rPr>
          <w:rFonts w:ascii="Times New Roman" w:hAnsi="Times New Roman" w:cs="Times New Roman"/>
          <w:b/>
          <w:sz w:val="28"/>
          <w:szCs w:val="28"/>
          <w:lang w:val="en-US"/>
        </w:rPr>
        <w:t xml:space="preserve">2. Quan điểm </w:t>
      </w:r>
      <w:r w:rsidR="00123624">
        <w:rPr>
          <w:rFonts w:ascii="Times New Roman" w:hAnsi="Times New Roman" w:cs="Times New Roman"/>
          <w:b/>
          <w:sz w:val="28"/>
          <w:szCs w:val="28"/>
          <w:lang w:val="en-US"/>
        </w:rPr>
        <w:t xml:space="preserve">xây dựng </w:t>
      </w:r>
      <w:r w:rsidR="0083035D">
        <w:rPr>
          <w:rFonts w:ascii="Times New Roman" w:hAnsi="Times New Roman" w:cs="Times New Roman"/>
          <w:b/>
          <w:sz w:val="28"/>
          <w:szCs w:val="28"/>
          <w:lang w:val="en-US"/>
        </w:rPr>
        <w:t xml:space="preserve">dự thảo </w:t>
      </w:r>
      <w:r w:rsidR="00123624">
        <w:rPr>
          <w:rFonts w:ascii="Times New Roman" w:hAnsi="Times New Roman" w:cs="Times New Roman"/>
          <w:b/>
          <w:sz w:val="28"/>
          <w:szCs w:val="28"/>
          <w:lang w:val="en-US"/>
        </w:rPr>
        <w:t>văn bản</w:t>
      </w:r>
    </w:p>
    <w:p w14:paraId="61F1B436" w14:textId="77777777" w:rsidR="000D5400" w:rsidRPr="00C76611" w:rsidRDefault="000D5400" w:rsidP="006D7F2F">
      <w:pPr>
        <w:pBdr>
          <w:top w:val="nil"/>
          <w:left w:val="nil"/>
          <w:bottom w:val="nil"/>
          <w:right w:val="nil"/>
          <w:between w:val="nil"/>
        </w:pBdr>
        <w:spacing w:before="120" w:after="120"/>
        <w:ind w:left="1" w:firstLine="569"/>
        <w:jc w:val="both"/>
        <w:rPr>
          <w:rFonts w:ascii="Times New Roman" w:hAnsi="Times New Roman" w:cs="Times New Roman"/>
          <w:sz w:val="28"/>
          <w:szCs w:val="28"/>
        </w:rPr>
      </w:pPr>
      <w:r w:rsidRPr="00C76611">
        <w:rPr>
          <w:rFonts w:ascii="Times New Roman" w:hAnsi="Times New Roman" w:cs="Times New Roman"/>
          <w:sz w:val="28"/>
          <w:szCs w:val="28"/>
        </w:rPr>
        <w:t>Phù hợp với Luật Tổ chức chính quyền địa phương năm 2015; Luật sửa đổi, bổ sung một số điều của Luật Tổ chức Chính phủ và Luật Tổ chức chính quyền địa phương năm 2019; Luật Ngân sách nhà nước năm 2015; Nghị định số 163/2016/NĐ-CP ngày 21 tháng 12 năm 2016 của Chính phủ Quy định chi tiết thi hành một số điều của Luật Ngân sách nhà nước và các quy định pháp luật có liên quan và đáp ứng yêu cầu thực tiễn của Thành phố.</w:t>
      </w:r>
    </w:p>
    <w:p w14:paraId="109B6019" w14:textId="77777777" w:rsidR="000D5400" w:rsidRPr="00C76611" w:rsidRDefault="000D5400" w:rsidP="006D7F2F">
      <w:pPr>
        <w:spacing w:before="120" w:after="120"/>
        <w:ind w:left="1" w:firstLine="569"/>
        <w:jc w:val="both"/>
        <w:rPr>
          <w:rFonts w:ascii="Times New Roman" w:hAnsi="Times New Roman" w:cs="Times New Roman"/>
          <w:sz w:val="28"/>
          <w:szCs w:val="28"/>
        </w:rPr>
      </w:pPr>
      <w:bookmarkStart w:id="7" w:name="_heading=h.30j0zll" w:colFirst="0" w:colLast="0"/>
      <w:bookmarkEnd w:id="7"/>
      <w:r w:rsidRPr="00C76611">
        <w:rPr>
          <w:rFonts w:ascii="Times New Roman" w:hAnsi="Times New Roman" w:cs="Times New Roman"/>
          <w:sz w:val="28"/>
          <w:szCs w:val="28"/>
        </w:rPr>
        <w:tab/>
        <w:t>Đảm bảo trình tự, thủ tục về xây dựng, ban hành văn bản quy phạm pháp luật theo quy định tại Luật Ban hành văn bản quy phạm pháp luật năm 2015, Luật sửa đổi, bổ sung Luật Ban hành văn bản quy phạm pháp luật năm 2020 và Nghị định số 34/2016/NĐ-CP ngày 14 tháng 5 năm 2016 của Chính phủ.</w:t>
      </w:r>
    </w:p>
    <w:p w14:paraId="23510E8C" w14:textId="77777777" w:rsidR="006F3DEB" w:rsidRPr="006F3DEB" w:rsidRDefault="006F3DEB" w:rsidP="006D7F2F">
      <w:pPr>
        <w:spacing w:before="120" w:after="120"/>
        <w:ind w:firstLine="567"/>
        <w:jc w:val="both"/>
        <w:rPr>
          <w:rFonts w:ascii="Times New Roman" w:hAnsi="Times New Roman" w:cs="Times New Roman"/>
          <w:b/>
          <w:sz w:val="28"/>
          <w:szCs w:val="28"/>
          <w:lang w:val="en-US"/>
        </w:rPr>
      </w:pPr>
      <w:r w:rsidRPr="006F3DEB">
        <w:rPr>
          <w:rFonts w:ascii="Times New Roman" w:hAnsi="Times New Roman" w:cs="Times New Roman"/>
          <w:b/>
          <w:sz w:val="28"/>
          <w:szCs w:val="28"/>
          <w:lang w:val="en-US"/>
        </w:rPr>
        <w:t>III. PHẠM VI ĐIỀU CHỈNH, ĐỐI TƯỢNG ÁP DỤNG CỦA VĂN BẢN</w:t>
      </w:r>
    </w:p>
    <w:p w14:paraId="77A7E454" w14:textId="77777777" w:rsidR="006F3DEB" w:rsidRPr="00EA4AF1" w:rsidRDefault="00EA4AF1" w:rsidP="006D7F2F">
      <w:pPr>
        <w:spacing w:before="120" w:after="12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sidR="006F3DEB" w:rsidRPr="00EA4AF1">
        <w:rPr>
          <w:rFonts w:ascii="Times New Roman" w:hAnsi="Times New Roman" w:cs="Times New Roman"/>
          <w:b/>
          <w:sz w:val="28"/>
          <w:szCs w:val="28"/>
          <w:lang w:val="en-US"/>
        </w:rPr>
        <w:t xml:space="preserve">Phạm </w:t>
      </w:r>
      <w:proofErr w:type="gramStart"/>
      <w:r w:rsidR="006F3DEB" w:rsidRPr="00EA4AF1">
        <w:rPr>
          <w:rFonts w:ascii="Times New Roman" w:hAnsi="Times New Roman" w:cs="Times New Roman"/>
          <w:b/>
          <w:sz w:val="28"/>
          <w:szCs w:val="28"/>
          <w:lang w:val="en-US"/>
        </w:rPr>
        <w:t>vi</w:t>
      </w:r>
      <w:proofErr w:type="gramEnd"/>
      <w:r w:rsidR="006F3DEB" w:rsidRPr="00EA4AF1">
        <w:rPr>
          <w:rFonts w:ascii="Times New Roman" w:hAnsi="Times New Roman" w:cs="Times New Roman"/>
          <w:b/>
          <w:sz w:val="28"/>
          <w:szCs w:val="28"/>
          <w:lang w:val="en-US"/>
        </w:rPr>
        <w:t xml:space="preserve"> điều chỉnh</w:t>
      </w:r>
    </w:p>
    <w:p w14:paraId="7EE79C36" w14:textId="77777777" w:rsidR="00180C1A" w:rsidRPr="00A7076A" w:rsidRDefault="00180C1A" w:rsidP="006D7F2F">
      <w:pPr>
        <w:widowControl/>
        <w:spacing w:before="120" w:after="120"/>
        <w:ind w:firstLine="720"/>
        <w:jc w:val="both"/>
        <w:rPr>
          <w:rFonts w:ascii="Times New Roman" w:hAnsi="Times New Roman" w:cs="Times New Roman"/>
          <w:color w:val="212529"/>
          <w:sz w:val="28"/>
          <w:szCs w:val="28"/>
        </w:rPr>
      </w:pPr>
      <w:r w:rsidRPr="00A7076A">
        <w:rPr>
          <w:rFonts w:ascii="Times New Roman" w:hAnsi="Times New Roman" w:cs="Times New Roman"/>
          <w:color w:val="212529"/>
          <w:sz w:val="28"/>
          <w:szCs w:val="28"/>
        </w:rPr>
        <w:t>Nghị quyết quy định về</w:t>
      </w:r>
      <w:r w:rsidRPr="00A7076A">
        <w:rPr>
          <w:rFonts w:ascii="Times New Roman" w:hAnsi="Times New Roman" w:cs="Times New Roman"/>
          <w:color w:val="auto"/>
          <w:sz w:val="28"/>
          <w:szCs w:val="28"/>
          <w:lang w:val="en-US"/>
        </w:rPr>
        <w:t xml:space="preserve"> nội dung chi, mức chi thực hiện các nhiệm vụ thuộc công tác chuẩn bị, tổ chức và tham dự các kỳ thi, cuộc thi, hội thi trong lĩnh vực giáo dục - đào tạo trên địa bàn Thành phố Hồ Chí Minh</w:t>
      </w:r>
    </w:p>
    <w:p w14:paraId="3E1DD1C9" w14:textId="21C38773" w:rsidR="006F3DEB" w:rsidRDefault="006F3DEB" w:rsidP="006D7F2F">
      <w:pPr>
        <w:spacing w:before="120" w:after="12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2. Đối tượng áp dụng</w:t>
      </w:r>
    </w:p>
    <w:p w14:paraId="186D8AAA" w14:textId="77777777" w:rsidR="00180C1A" w:rsidRPr="009F32E7" w:rsidRDefault="00180C1A" w:rsidP="006D7F2F">
      <w:pPr>
        <w:widowControl/>
        <w:spacing w:before="120" w:after="120"/>
        <w:ind w:firstLine="720"/>
        <w:jc w:val="both"/>
        <w:rPr>
          <w:rFonts w:ascii="Times New Roman" w:hAnsi="Times New Roman" w:cs="Times New Roman"/>
          <w:color w:val="212529"/>
          <w:sz w:val="28"/>
          <w:szCs w:val="28"/>
        </w:rPr>
      </w:pPr>
      <w:bookmarkStart w:id="8" w:name="dieu_2"/>
      <w:r w:rsidRPr="009F32E7">
        <w:rPr>
          <w:rFonts w:ascii="Times New Roman" w:hAnsi="Times New Roman" w:cs="Times New Roman"/>
          <w:color w:val="212529"/>
          <w:sz w:val="28"/>
          <w:szCs w:val="28"/>
        </w:rPr>
        <w:t>Nghị quyết này áp dụng đối với các cơ quan quản lý nhà nước về giáo dục và đào tạo trên địa bàn Thành phố Hồ Chí Minh, các cơ quan, đơn vị, cá nhân có liên quan được cơ quan có thẩm quyền giao tổ chức thực hiện các nhiệm vụ quy định tại Điều 1 nghị quyết này.</w:t>
      </w:r>
    </w:p>
    <w:p w14:paraId="1F410E2F" w14:textId="763E9277" w:rsidR="001F49C6" w:rsidRDefault="00180C1A" w:rsidP="006D7F2F">
      <w:pPr>
        <w:spacing w:before="120" w:after="120"/>
        <w:ind w:firstLine="567"/>
        <w:jc w:val="both"/>
        <w:rPr>
          <w:rFonts w:ascii="Times New Roman" w:hAnsi="Times New Roman" w:cs="Times New Roman"/>
          <w:b/>
          <w:sz w:val="28"/>
          <w:szCs w:val="28"/>
          <w:lang w:val="en-US"/>
        </w:rPr>
      </w:pPr>
      <w:r>
        <w:rPr>
          <w:rFonts w:ascii="Times New Roman" w:hAnsi="Times New Roman" w:cs="Times New Roman"/>
          <w:b/>
          <w:bCs/>
          <w:iCs/>
          <w:sz w:val="28"/>
          <w:szCs w:val="28"/>
          <w:lang w:val="en-US"/>
        </w:rPr>
        <w:t xml:space="preserve"> </w:t>
      </w:r>
      <w:bookmarkEnd w:id="8"/>
      <w:proofErr w:type="gramStart"/>
      <w:r w:rsidR="0082518F">
        <w:rPr>
          <w:rFonts w:ascii="Times New Roman" w:hAnsi="Times New Roman" w:cs="Times New Roman"/>
          <w:b/>
          <w:sz w:val="28"/>
          <w:szCs w:val="28"/>
          <w:lang w:val="en-US"/>
        </w:rPr>
        <w:t>IV .</w:t>
      </w:r>
      <w:proofErr w:type="gramEnd"/>
      <w:r w:rsidR="0082518F">
        <w:rPr>
          <w:rFonts w:ascii="Times New Roman" w:hAnsi="Times New Roman" w:cs="Times New Roman"/>
          <w:b/>
          <w:sz w:val="28"/>
          <w:szCs w:val="28"/>
          <w:lang w:val="en-US"/>
        </w:rPr>
        <w:t xml:space="preserve"> QUÁ TRÌNH XÂY DỰNG DỰ THẢO VĂN BẢN</w:t>
      </w:r>
    </w:p>
    <w:p w14:paraId="4CE3B428" w14:textId="77777777" w:rsidR="00E712CD" w:rsidRPr="002313A2" w:rsidRDefault="00E712CD" w:rsidP="006D7F2F">
      <w:pPr>
        <w:pStyle w:val="ListParagraph"/>
        <w:spacing w:before="120" w:after="120"/>
        <w:contextualSpacing w:val="0"/>
        <w:jc w:val="both"/>
        <w:rPr>
          <w:rFonts w:ascii="Times New Roman" w:hAnsi="Times New Roman" w:cs="Times New Roman"/>
          <w:b/>
          <w:sz w:val="28"/>
          <w:szCs w:val="28"/>
          <w:lang w:val="en-US"/>
        </w:rPr>
      </w:pPr>
      <w:r w:rsidRPr="002313A2">
        <w:rPr>
          <w:rFonts w:ascii="Times New Roman" w:hAnsi="Times New Roman" w:cs="Times New Roman"/>
          <w:b/>
          <w:sz w:val="28"/>
          <w:szCs w:val="28"/>
          <w:lang w:val="en-US"/>
        </w:rPr>
        <w:t>Bước 1: L</w:t>
      </w:r>
      <w:r w:rsidRPr="002313A2">
        <w:rPr>
          <w:rFonts w:ascii="Times New Roman" w:hAnsi="Times New Roman" w:cs="Times New Roman"/>
          <w:b/>
          <w:sz w:val="28"/>
          <w:szCs w:val="28"/>
        </w:rPr>
        <w:t>ập đề nghị xây dựng nghị quyết</w:t>
      </w:r>
    </w:p>
    <w:p w14:paraId="1F691656" w14:textId="77777777" w:rsidR="00180C1A" w:rsidRDefault="00180C1A" w:rsidP="006D7F2F">
      <w:pPr>
        <w:spacing w:before="120" w:after="120"/>
        <w:ind w:left="-2" w:firstLine="722"/>
        <w:jc w:val="both"/>
        <w:rPr>
          <w:bCs/>
          <w:sz w:val="28"/>
          <w:szCs w:val="28"/>
        </w:rPr>
      </w:pPr>
      <w:r>
        <w:rPr>
          <w:rStyle w:val="fontstyle01"/>
        </w:rPr>
        <w:t>Trên cơ sở tổng hợp, nghiên cứu tiếp thu ý kiến của các Phòng ban chuyên</w:t>
      </w:r>
      <w:r>
        <w:rPr>
          <w:sz w:val="28"/>
          <w:szCs w:val="28"/>
        </w:rPr>
        <w:br/>
      </w:r>
      <w:r>
        <w:rPr>
          <w:rStyle w:val="fontstyle01"/>
        </w:rPr>
        <w:t>môn sau khi thực hiện Chương trình Giáo dục phổ thông 2018, Sở Giáo dục và Đào</w:t>
      </w:r>
      <w:r>
        <w:rPr>
          <w:sz w:val="28"/>
          <w:szCs w:val="28"/>
        </w:rPr>
        <w:br/>
      </w:r>
      <w:r>
        <w:rPr>
          <w:rStyle w:val="fontstyle01"/>
        </w:rPr>
        <w:t>tạo nhận định Nghị quyết số 26/2021/NQ-HĐND và Nghị quyết số 24/2022/NQHĐND sửa đổi bổ sung cho Nghị quyết số 26/2021/NQ-HĐND chưa bao trùm được</w:t>
      </w:r>
      <w:r>
        <w:rPr>
          <w:sz w:val="28"/>
          <w:szCs w:val="28"/>
        </w:rPr>
        <w:t xml:space="preserve"> </w:t>
      </w:r>
      <w:r>
        <w:rPr>
          <w:rStyle w:val="fontstyle01"/>
        </w:rPr>
        <w:t>đầy đủ các nội dung các kỳ thi, cuộc thi, hội thi trong lĩnh vực giáo dục và đào tạo</w:t>
      </w:r>
      <w:r>
        <w:rPr>
          <w:sz w:val="28"/>
          <w:szCs w:val="28"/>
        </w:rPr>
        <w:t xml:space="preserve"> </w:t>
      </w:r>
      <w:r>
        <w:rPr>
          <w:rStyle w:val="fontstyle01"/>
        </w:rPr>
        <w:t>trên địa bàn Thành phố.</w:t>
      </w:r>
      <w:r>
        <w:t xml:space="preserve"> </w:t>
      </w:r>
    </w:p>
    <w:p w14:paraId="1D8AA1FC" w14:textId="77777777" w:rsidR="00180C1A" w:rsidRPr="00180C1A" w:rsidRDefault="00180C1A" w:rsidP="006D7F2F">
      <w:pPr>
        <w:spacing w:before="120" w:after="120"/>
        <w:ind w:left="-2" w:firstLine="722"/>
        <w:jc w:val="both"/>
        <w:rPr>
          <w:rStyle w:val="fontstyle01"/>
        </w:rPr>
      </w:pPr>
      <w:r w:rsidRPr="00180C1A">
        <w:rPr>
          <w:rStyle w:val="fontstyle01"/>
        </w:rPr>
        <w:t>Thực hiện quy trình ban hành văn bản quy phạm pháp luật, Sở Giáo dục và Đào tạo đã có Công văn số 2393/SGDĐT-VP ngày 22 tháng 4 năm 2024, gửi các sở ngành Thành phố, Ủy ban nhân dân các quận/huyện/thành phố Thủ Đức để lấy ý kiến góp ý đối với Dự thảo.</w:t>
      </w:r>
    </w:p>
    <w:p w14:paraId="6A74F19F" w14:textId="77777777" w:rsidR="00180C1A" w:rsidRPr="00180C1A" w:rsidRDefault="00180C1A" w:rsidP="006D7F2F">
      <w:pPr>
        <w:spacing w:before="120" w:after="120"/>
        <w:ind w:left="-2" w:firstLine="722"/>
        <w:jc w:val="both"/>
        <w:rPr>
          <w:rStyle w:val="fontstyle01"/>
        </w:rPr>
      </w:pPr>
      <w:r w:rsidRPr="00180C1A">
        <w:rPr>
          <w:rStyle w:val="fontstyle01"/>
        </w:rPr>
        <w:t>Trên cơ sở tổng hợp, nghiên cứu các ý kiến góp ý từ các cơ quan, đơn vị, Sở Giáo dục và Đào tạo đã có Công văn số 3919/SGDĐT-VP ngày 26 tháng 6 năm 2024 gửi Sở Tư pháp đề nghị thẩm định dự thảo hồ sơ đề nghị xây dựng Nghị quyết của Hội đồng nhân dân Thành phố về nội dung chi, mức chi thực hiện các nhiệm vụ thuộc công tác chuẩn bị, tổ chức và tham dự các kỳ thi, cuộc thi, hội thi trong lĩnh vực giáo dục - đào tạo trên địa bàn Thành phố Hồ Chí Minh.</w:t>
      </w:r>
    </w:p>
    <w:p w14:paraId="23665FFE" w14:textId="35B80024" w:rsidR="00180C1A" w:rsidRPr="00180C1A" w:rsidRDefault="00180C1A" w:rsidP="006D7F2F">
      <w:pPr>
        <w:spacing w:before="120" w:after="120"/>
        <w:ind w:left="-2" w:firstLine="722"/>
        <w:jc w:val="both"/>
        <w:rPr>
          <w:rStyle w:val="fontstyle01"/>
        </w:rPr>
      </w:pPr>
      <w:r w:rsidRPr="00180C1A">
        <w:rPr>
          <w:rStyle w:val="fontstyle01"/>
        </w:rPr>
        <w:t>Thực hiện quy định mới tại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Ngày 04 tháng 7 năm 2024, Sở Tư pháp đã có Công văn số 4171/STP-VB về việc góp ý về đề nghị xây dựng Nghị quyết của Hội đồng nhân dân Thành phố về sửa đổi bổ sung một số điều của Nghị quyết số 26/2021/NQ- HĐND ngày 09 tháng 12 năm 2021 và Nghị quyết số 24/2022/NQ-HĐND ngày 09 tháng 12 năm 2022 củ</w:t>
      </w:r>
      <w:r>
        <w:rPr>
          <w:rStyle w:val="fontstyle01"/>
        </w:rPr>
        <w:t xml:space="preserve">a </w:t>
      </w:r>
      <w:r w:rsidRPr="00180C1A">
        <w:rPr>
          <w:rStyle w:val="fontstyle01"/>
        </w:rPr>
        <w:t>Hội đồng nhân dân Thành phố quy định về nội dung chi, mức chi để</w:t>
      </w:r>
      <w:r>
        <w:rPr>
          <w:rStyle w:val="fontstyle01"/>
        </w:rPr>
        <w:t xml:space="preserve"> </w:t>
      </w:r>
      <w:r w:rsidRPr="00180C1A">
        <w:rPr>
          <w:rStyle w:val="fontstyle01"/>
        </w:rPr>
        <w:t xml:space="preserve">tổ chức các kỳ thi, cuộc thi, hội thi trong lĩnh vực giáo dục và đào tạo </w:t>
      </w:r>
      <w:r w:rsidRPr="00180C1A">
        <w:rPr>
          <w:rStyle w:val="fontstyle01"/>
        </w:rPr>
        <w:br/>
        <w:t>trên địa bàn Thành phố Hồ Chí Minh.</w:t>
      </w:r>
    </w:p>
    <w:p w14:paraId="297D5716" w14:textId="2ADE7628" w:rsidR="00180C1A" w:rsidRPr="00180C1A" w:rsidRDefault="00180C1A" w:rsidP="006D7F2F">
      <w:pPr>
        <w:spacing w:before="120" w:after="120"/>
        <w:ind w:left="-2" w:firstLine="722"/>
        <w:jc w:val="both"/>
        <w:rPr>
          <w:rStyle w:val="fontstyle01"/>
        </w:rPr>
      </w:pPr>
      <w:r w:rsidRPr="00180C1A">
        <w:rPr>
          <w:rStyle w:val="fontstyle01"/>
        </w:rPr>
        <w:t>Ngày 16 tháng 9 năm 2024, Sở Giáo dục và Đào tạo đã có Tờ trình số 5855/TTr-SGDĐT tham mưu Ủy ban nhân dân Thành phố trình Thường trực Hội đồng nhân dân Thành phố về đề nghị xây dựng Nghị quyết trình Hội đồng Nhân dân điều chỉnh, bổ sung nội dung chi, mức chi theo Nghị quyết số 26/2021/NQ- HĐND ngày 09 tháng 12 năm 2021 và Nghị quyết số 2</w:t>
      </w:r>
      <w:r>
        <w:rPr>
          <w:rStyle w:val="fontstyle01"/>
        </w:rPr>
        <w:t xml:space="preserve">4/2022/NQ-HĐND ngày 09 tháng 12 </w:t>
      </w:r>
      <w:r w:rsidRPr="00180C1A">
        <w:rPr>
          <w:rStyle w:val="fontstyle01"/>
        </w:rPr>
        <w:t>năm 2022 của Hội đồng nhân dân Thành phố Hồ Chí Minh để tổ chức các kỳ</w:t>
      </w:r>
      <w:r w:rsidRPr="00180C1A">
        <w:rPr>
          <w:rStyle w:val="fontstyle01"/>
        </w:rPr>
        <w:br/>
        <w:t>thi, cuộc thi, hội thi trong lĩnh vực giáo dục - đào tạo trên địa bàn Thành phố</w:t>
      </w:r>
      <w:r w:rsidRPr="00180C1A">
        <w:rPr>
          <w:rStyle w:val="fontstyle01"/>
        </w:rPr>
        <w:br/>
        <w:t xml:space="preserve">Hồ Chí Minh (Bước 1). </w:t>
      </w:r>
    </w:p>
    <w:p w14:paraId="4882A93B" w14:textId="77777777" w:rsidR="00180C1A" w:rsidRPr="00180C1A" w:rsidRDefault="00180C1A" w:rsidP="006D7F2F">
      <w:pPr>
        <w:spacing w:before="120" w:after="120"/>
        <w:ind w:left="-2" w:firstLine="722"/>
        <w:jc w:val="both"/>
        <w:rPr>
          <w:rStyle w:val="fontstyle01"/>
        </w:rPr>
      </w:pPr>
      <w:r w:rsidRPr="00180C1A">
        <w:rPr>
          <w:rStyle w:val="fontstyle01"/>
        </w:rPr>
        <w:t>Ngày 18 tháng 9 năm 2024, Tại buổi khảo sát của ban Văn hóa Xã hội – Hội đồng nhân dân Thành phố (theo giấy mời 635/GM-VP ngày 13 tháng 09 năm 2024 của HĐND TP) Trưởng ban Văn hóa Xã hội - Hội đồng nhân dân Thành phố đề nghị thay đổi “sửa đổi bổ sung” Nghị quyết thành “thay thế” Nghị quyết trình Hội đồng Nhân dân ban hành Nghị quyết về nội dung chi, mức chi thực hiện các nhiệm vụ thuộc công tác chuẩn bị, tổ chức và tham dự các kỳ thi, cuộc thi, hội thi trong lĩnh vực giáo dục - đào tạo trên địa bàn Thành phố Hồ Chí Minh</w:t>
      </w:r>
    </w:p>
    <w:p w14:paraId="57A305CA" w14:textId="77777777" w:rsidR="00180C1A" w:rsidRPr="00180C1A" w:rsidRDefault="00180C1A" w:rsidP="006D7F2F">
      <w:pPr>
        <w:spacing w:before="120" w:after="120"/>
        <w:ind w:left="-2" w:firstLine="722"/>
        <w:jc w:val="both"/>
        <w:rPr>
          <w:rStyle w:val="fontstyle01"/>
        </w:rPr>
      </w:pPr>
      <w:r w:rsidRPr="00180C1A">
        <w:rPr>
          <w:rStyle w:val="fontstyle01"/>
        </w:rPr>
        <w:t>Ngày 20 tháng 09 năm 2024, Văn phòng UBND TP gửi công văn số 11292/VP-VX đề nghị xây dựng lại tờ trình theo hướng xây dựng Nghị quyết thay thế hai nghị quyết 26/2021 và 24/2022 nêu trên</w:t>
      </w:r>
    </w:p>
    <w:p w14:paraId="2421E98E" w14:textId="77777777" w:rsidR="00180C1A" w:rsidRPr="00180C1A" w:rsidRDefault="00180C1A" w:rsidP="006D7F2F">
      <w:pPr>
        <w:spacing w:before="120" w:after="120"/>
        <w:ind w:left="-2" w:firstLine="722"/>
        <w:jc w:val="both"/>
        <w:rPr>
          <w:rStyle w:val="fontstyle01"/>
        </w:rPr>
      </w:pPr>
      <w:r w:rsidRPr="00180C1A">
        <w:rPr>
          <w:rStyle w:val="fontstyle01"/>
        </w:rPr>
        <w:t>Ngày 03 tháng 10 năm 2024, Sở Giáo dục và Đào tạo đã có Công văn số 6353/SGDĐT-VP gửi các sở ngành Thành phố, Ủy ban nhân dân các quận/huyện/thành phố Thủ Đức để lấy ý kiến góp ý đối với Dự thảo</w:t>
      </w:r>
    </w:p>
    <w:p w14:paraId="21D974B4" w14:textId="16009EA7" w:rsidR="00E712CD" w:rsidRPr="00180C1A" w:rsidRDefault="00E712CD" w:rsidP="006D7F2F">
      <w:pPr>
        <w:spacing w:before="120" w:after="120"/>
        <w:ind w:left="-2" w:firstLine="722"/>
        <w:jc w:val="both"/>
        <w:rPr>
          <w:rStyle w:val="fontstyle01"/>
        </w:rPr>
      </w:pPr>
      <w:r w:rsidRPr="00180C1A">
        <w:rPr>
          <w:rStyle w:val="fontstyle01"/>
        </w:rPr>
        <w:t xml:space="preserve">Thực hiện </w:t>
      </w:r>
      <w:r w:rsidR="00F141D4" w:rsidRPr="00180C1A">
        <w:rPr>
          <w:rStyle w:val="fontstyle01"/>
        </w:rPr>
        <w:t>q</w:t>
      </w:r>
      <w:r w:rsidRPr="00180C1A">
        <w:rPr>
          <w:rStyle w:val="fontstyle01"/>
        </w:rPr>
        <w:t>uy định về quy trình xây dựng văn bản quy phạm pháp luật trên địa bàn Thành phố Hồ Chí Minh được ban hành theo Quyết định số 11/20</w:t>
      </w:r>
      <w:r w:rsidR="00F141D4" w:rsidRPr="00180C1A">
        <w:rPr>
          <w:rStyle w:val="fontstyle01"/>
        </w:rPr>
        <w:t>22</w:t>
      </w:r>
      <w:r w:rsidRPr="00180C1A">
        <w:rPr>
          <w:rStyle w:val="fontstyle01"/>
        </w:rPr>
        <w:t xml:space="preserve">/QĐ-UBND ngày </w:t>
      </w:r>
      <w:r w:rsidR="00F141D4" w:rsidRPr="00180C1A">
        <w:rPr>
          <w:rStyle w:val="fontstyle01"/>
        </w:rPr>
        <w:t xml:space="preserve">15 </w:t>
      </w:r>
      <w:r w:rsidRPr="00180C1A">
        <w:rPr>
          <w:rStyle w:val="fontstyle01"/>
        </w:rPr>
        <w:t xml:space="preserve">tháng </w:t>
      </w:r>
      <w:r w:rsidR="00F141D4" w:rsidRPr="00180C1A">
        <w:rPr>
          <w:rStyle w:val="fontstyle01"/>
        </w:rPr>
        <w:t>4</w:t>
      </w:r>
      <w:r w:rsidRPr="00180C1A">
        <w:rPr>
          <w:rStyle w:val="fontstyle01"/>
        </w:rPr>
        <w:t xml:space="preserve"> năm 20</w:t>
      </w:r>
      <w:r w:rsidR="00F141D4" w:rsidRPr="00180C1A">
        <w:rPr>
          <w:rStyle w:val="fontstyle01"/>
        </w:rPr>
        <w:t>22</w:t>
      </w:r>
      <w:r w:rsidRPr="00180C1A">
        <w:rPr>
          <w:rStyle w:val="fontstyle01"/>
        </w:rPr>
        <w:t xml:space="preserve"> của Ủy ban nhân dân Thành phố; Sở Giáo dục và Đào tạo tiếp tục gửi </w:t>
      </w:r>
      <w:r w:rsidR="00F141D4" w:rsidRPr="00180C1A">
        <w:rPr>
          <w:rStyle w:val="fontstyle01"/>
        </w:rPr>
        <w:t xml:space="preserve">hồ sơ đề nghị </w:t>
      </w:r>
      <w:r w:rsidRPr="00180C1A">
        <w:rPr>
          <w:rStyle w:val="fontstyle01"/>
        </w:rPr>
        <w:t>Sở Tư pháp thẩm định đề nghị xây dựng Nghị quyết để tổng hợp, trình Ủy ban nhân dân Thành phố.</w:t>
      </w:r>
    </w:p>
    <w:p w14:paraId="2E5EDFDA" w14:textId="77777777" w:rsidR="00E712CD" w:rsidRPr="002313A2" w:rsidRDefault="00E712CD" w:rsidP="006D7F2F">
      <w:pPr>
        <w:spacing w:before="120" w:after="120"/>
        <w:ind w:firstLine="720"/>
        <w:jc w:val="both"/>
        <w:rPr>
          <w:rFonts w:ascii="Times New Roman" w:hAnsi="Times New Roman"/>
          <w:b/>
          <w:sz w:val="28"/>
          <w:szCs w:val="28"/>
        </w:rPr>
      </w:pPr>
      <w:r w:rsidRPr="002313A2">
        <w:rPr>
          <w:rFonts w:ascii="Times New Roman" w:hAnsi="Times New Roman"/>
          <w:b/>
          <w:sz w:val="28"/>
          <w:szCs w:val="28"/>
        </w:rPr>
        <w:t xml:space="preserve">Bước 2: </w:t>
      </w:r>
      <w:r>
        <w:rPr>
          <w:rFonts w:ascii="Times New Roman" w:hAnsi="Times New Roman"/>
          <w:b/>
          <w:sz w:val="28"/>
          <w:szCs w:val="28"/>
        </w:rPr>
        <w:t>S</w:t>
      </w:r>
      <w:r w:rsidRPr="002313A2">
        <w:rPr>
          <w:rFonts w:ascii="Times New Roman" w:hAnsi="Times New Roman"/>
          <w:b/>
          <w:sz w:val="28"/>
          <w:szCs w:val="28"/>
        </w:rPr>
        <w:t>oạn thảo nghị quyết</w:t>
      </w:r>
    </w:p>
    <w:p w14:paraId="3B050666" w14:textId="03FE8242" w:rsidR="00B353DB" w:rsidRPr="00180C1A" w:rsidRDefault="00180C1A" w:rsidP="006D7F2F">
      <w:pPr>
        <w:spacing w:before="120" w:after="120"/>
        <w:ind w:firstLine="720"/>
        <w:jc w:val="both"/>
        <w:rPr>
          <w:rStyle w:val="fontstyle01"/>
        </w:rPr>
      </w:pPr>
      <w:r w:rsidRPr="00180C1A">
        <w:rPr>
          <w:rStyle w:val="fontstyle01"/>
        </w:rPr>
        <w:t xml:space="preserve">Trên cơ sở tổng hợp, nghiên cứu các ý kiến góp ý từ các Sở ngành cơ quan, đơn vị, Sở Giáo dục và Đào tạo đã có Tờ trình số 6677/TTr-SGDĐT ngày 17 tháng 10 năm 2024 tham mưu Ủy ban nhân dân Thành phố trình Thường trực Hội đồng nhân dân Thành phố </w:t>
      </w:r>
      <w:r w:rsidR="006D7F2F">
        <w:rPr>
          <w:rStyle w:val="fontstyle01"/>
          <w:lang w:val="en-AU"/>
        </w:rPr>
        <w:t>v</w:t>
      </w:r>
      <w:r w:rsidRPr="00180C1A">
        <w:rPr>
          <w:rStyle w:val="fontstyle01"/>
        </w:rPr>
        <w:t>ề đề nghị xây dựng Nghị quyết quy định về nội dung chi, mức chi thực hiện các nhiệm vụ thuộc công tác chuẩn bị, tổ chức và tham dự các kỳ thi, cuộc thi, hội thi trong lĩnh vực giáo dục - đào tạo trên địa bàn Thành phố Hồ Chí Minh. (thay thế Nghị quyết số 26/2021/NQ- HĐND ngày 09 tháng 12 năm 2021 và Nghị quyết số 24/2022/NQ-HĐND ngày 09 tháng 12 năm 2022 của Hội đồng nhân dân Thành phố Hồ Chí Minh về sửa đổi, bổ sung Nghị quyết số 26/2021/NQ- HĐND ngày 09 tháng 12 năm 2021)</w:t>
      </w:r>
      <w:r>
        <w:rPr>
          <w:rStyle w:val="fontstyle01"/>
          <w:lang w:val="en-AU"/>
        </w:rPr>
        <w:t xml:space="preserve"> </w:t>
      </w:r>
      <w:r w:rsidR="00B353DB" w:rsidRPr="00180C1A">
        <w:rPr>
          <w:rStyle w:val="fontstyle01"/>
        </w:rPr>
        <w:t xml:space="preserve">Sau khi nhận được ý kiến </w:t>
      </w:r>
      <w:r>
        <w:rPr>
          <w:rStyle w:val="fontstyle01"/>
          <w:lang w:val="en-AU"/>
        </w:rPr>
        <w:t>góp ý</w:t>
      </w:r>
      <w:r w:rsidR="00B353DB" w:rsidRPr="00180C1A">
        <w:rPr>
          <w:rStyle w:val="fontstyle01"/>
        </w:rPr>
        <w:t xml:space="preserve"> của Sở Tư pháp; Sở Giáo dục và  Đào tạo đã tiếp tục bổ sung, giải trình các ý kiến góp ý của Sở Tư pháp và hoàn chỉnh hồ sơ xây dựng Nghị quyết.</w:t>
      </w:r>
    </w:p>
    <w:p w14:paraId="73CD687D" w14:textId="3A99B21F" w:rsidR="00E712CD" w:rsidRDefault="00E712CD" w:rsidP="006D7F2F">
      <w:pPr>
        <w:spacing w:before="120" w:after="120"/>
        <w:ind w:firstLine="720"/>
        <w:jc w:val="both"/>
        <w:rPr>
          <w:rFonts w:ascii="Times New Roman" w:hAnsi="Times New Roman"/>
          <w:b/>
          <w:bCs/>
          <w:sz w:val="28"/>
          <w:szCs w:val="28"/>
        </w:rPr>
      </w:pPr>
      <w:r w:rsidRPr="00F0370D">
        <w:rPr>
          <w:rFonts w:ascii="Times New Roman" w:hAnsi="Times New Roman"/>
          <w:b/>
          <w:bCs/>
          <w:sz w:val="28"/>
          <w:szCs w:val="28"/>
        </w:rPr>
        <w:t xml:space="preserve">Bước 3: Trình </w:t>
      </w:r>
      <w:r>
        <w:rPr>
          <w:rFonts w:ascii="Times New Roman" w:hAnsi="Times New Roman"/>
          <w:b/>
          <w:bCs/>
          <w:sz w:val="28"/>
          <w:szCs w:val="28"/>
        </w:rPr>
        <w:t>Ủy ban nhân dân Thành phố hồ sơ</w:t>
      </w:r>
      <w:r w:rsidR="00F141D4">
        <w:rPr>
          <w:rFonts w:ascii="Times New Roman" w:hAnsi="Times New Roman"/>
          <w:b/>
          <w:bCs/>
          <w:sz w:val="28"/>
          <w:szCs w:val="28"/>
          <w:lang w:val="en-US"/>
        </w:rPr>
        <w:t xml:space="preserve"> Nghị quyết </w:t>
      </w:r>
      <w:r>
        <w:rPr>
          <w:rFonts w:ascii="Times New Roman" w:hAnsi="Times New Roman"/>
          <w:b/>
          <w:bCs/>
          <w:sz w:val="28"/>
          <w:szCs w:val="28"/>
        </w:rPr>
        <w:t xml:space="preserve">trình </w:t>
      </w:r>
      <w:r w:rsidRPr="00F0370D">
        <w:rPr>
          <w:rFonts w:ascii="Times New Roman" w:hAnsi="Times New Roman"/>
          <w:b/>
          <w:bCs/>
          <w:sz w:val="28"/>
          <w:szCs w:val="28"/>
        </w:rPr>
        <w:t>Hội đồng nhân dân Thành phố ban hành Nghị quyết</w:t>
      </w:r>
    </w:p>
    <w:p w14:paraId="710D2697" w14:textId="25E41816" w:rsidR="0045006F" w:rsidRDefault="006F0F8E" w:rsidP="006D7F2F">
      <w:pPr>
        <w:spacing w:before="120" w:after="120"/>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V. BỐ CỤC VÀ NỘI DUNG CƠ BẢN CỦA DỰ THẢO NGHỊ QUYẾT</w:t>
      </w:r>
    </w:p>
    <w:p w14:paraId="67C7CA15" w14:textId="77777777" w:rsidR="005E2136" w:rsidRDefault="005E2136" w:rsidP="006D7F2F">
      <w:pPr>
        <w:spacing w:before="120" w:after="120"/>
        <w:ind w:firstLine="720"/>
        <w:jc w:val="both"/>
        <w:rPr>
          <w:rFonts w:ascii="Times New Roman" w:hAnsi="Times New Roman"/>
          <w:b/>
          <w:sz w:val="28"/>
          <w:szCs w:val="28"/>
        </w:rPr>
      </w:pPr>
      <w:r>
        <w:rPr>
          <w:rFonts w:ascii="Times New Roman" w:hAnsi="Times New Roman"/>
          <w:b/>
          <w:sz w:val="28"/>
          <w:szCs w:val="28"/>
        </w:rPr>
        <w:t>1. Bố cục</w:t>
      </w:r>
    </w:p>
    <w:p w14:paraId="490DFA1C" w14:textId="77777777" w:rsidR="00180C1A" w:rsidRPr="00C76611" w:rsidRDefault="00180C1A" w:rsidP="006D7F2F">
      <w:pPr>
        <w:spacing w:before="120" w:after="120"/>
        <w:ind w:left="1" w:firstLineChars="251" w:firstLine="703"/>
        <w:jc w:val="both"/>
        <w:rPr>
          <w:rFonts w:ascii="Times New Roman" w:eastAsia="Times New Roman" w:hAnsi="Times New Roman" w:cs="Times New Roman"/>
          <w:sz w:val="28"/>
          <w:szCs w:val="28"/>
        </w:rPr>
      </w:pPr>
      <w:r w:rsidRPr="00C76611">
        <w:rPr>
          <w:rFonts w:ascii="Times New Roman" w:eastAsia="Times New Roman" w:hAnsi="Times New Roman" w:cs="Times New Roman"/>
          <w:sz w:val="28"/>
          <w:szCs w:val="28"/>
        </w:rPr>
        <w:t>Dự thảo Nghị quyết gồm 0</w:t>
      </w:r>
      <w:r w:rsidRPr="00C76611">
        <w:rPr>
          <w:rFonts w:ascii="Times New Roman" w:eastAsia="Times New Roman" w:hAnsi="Times New Roman" w:cs="Times New Roman"/>
          <w:sz w:val="28"/>
          <w:szCs w:val="28"/>
          <w:lang w:val="en-AU"/>
        </w:rPr>
        <w:t>4</w:t>
      </w:r>
      <w:r w:rsidRPr="00C76611">
        <w:rPr>
          <w:rFonts w:ascii="Times New Roman" w:eastAsia="Times New Roman" w:hAnsi="Times New Roman" w:cs="Times New Roman"/>
          <w:sz w:val="28"/>
          <w:szCs w:val="28"/>
        </w:rPr>
        <w:t xml:space="preserve"> Điều quy định cụ thể </w:t>
      </w:r>
      <w:r w:rsidRPr="00C76611">
        <w:rPr>
          <w:rFonts w:ascii="Times New Roman" w:hAnsi="Times New Roman" w:cs="Times New Roman"/>
          <w:color w:val="auto"/>
          <w:sz w:val="28"/>
          <w:szCs w:val="28"/>
          <w:lang w:val="en-US"/>
        </w:rPr>
        <w:t>về nội dung chi, mức chi thực hiện các nhiệm vụ thuộc công tác chuẩn bị, tổ chức và tham dự các kỳ thi, cuộc thi, hội thi trong lĩnh vực giáo dục - đào tạo trên địa bàn Thành phố Hồ Chí Minh</w:t>
      </w:r>
      <w:r w:rsidRPr="00C76611">
        <w:rPr>
          <w:rFonts w:ascii="Times New Roman" w:eastAsia="Times New Roman" w:hAnsi="Times New Roman" w:cs="Times New Roman"/>
          <w:sz w:val="28"/>
          <w:szCs w:val="28"/>
        </w:rPr>
        <w:t xml:space="preserve"> như sau:</w:t>
      </w:r>
    </w:p>
    <w:p w14:paraId="3840D3F9" w14:textId="77777777" w:rsidR="00180C1A" w:rsidRDefault="00180C1A" w:rsidP="006D7F2F">
      <w:pPr>
        <w:spacing w:before="120" w:after="120"/>
        <w:ind w:left="1" w:firstLineChars="251" w:firstLine="703"/>
        <w:jc w:val="both"/>
        <w:rPr>
          <w:rFonts w:ascii="Times New Roman" w:hAnsi="Times New Roman" w:cs="Times New Roman"/>
          <w:bCs/>
          <w:color w:val="212529"/>
          <w:sz w:val="28"/>
          <w:szCs w:val="28"/>
        </w:rPr>
      </w:pPr>
      <w:r w:rsidRPr="00C76611">
        <w:rPr>
          <w:rFonts w:ascii="Times New Roman" w:eastAsia="Times New Roman" w:hAnsi="Times New Roman" w:cs="Times New Roman"/>
          <w:sz w:val="28"/>
          <w:szCs w:val="28"/>
        </w:rPr>
        <w:t xml:space="preserve">Điều 1. </w:t>
      </w:r>
      <w:r w:rsidRPr="00C76611">
        <w:rPr>
          <w:rFonts w:ascii="Times New Roman" w:hAnsi="Times New Roman" w:cs="Times New Roman"/>
          <w:bCs/>
          <w:color w:val="212529"/>
          <w:sz w:val="28"/>
          <w:szCs w:val="28"/>
        </w:rPr>
        <w:t>Phạm vi điều chỉnh - Đối tượng áp dụng</w:t>
      </w:r>
    </w:p>
    <w:p w14:paraId="7EBFE510" w14:textId="77777777" w:rsidR="00DF2B6C" w:rsidRPr="00C2443B" w:rsidRDefault="00DF2B6C" w:rsidP="006D7F2F">
      <w:pPr>
        <w:widowControl/>
        <w:spacing w:before="120" w:after="120"/>
        <w:ind w:firstLine="720"/>
        <w:jc w:val="both"/>
        <w:rPr>
          <w:rFonts w:ascii="Times New Roman" w:hAnsi="Times New Roman" w:cs="Times New Roman"/>
          <w:color w:val="212529"/>
          <w:sz w:val="28"/>
          <w:szCs w:val="28"/>
          <w:lang w:val="en-AU"/>
        </w:rPr>
      </w:pPr>
      <w:r>
        <w:rPr>
          <w:rFonts w:ascii="Times New Roman" w:hAnsi="Times New Roman" w:cs="Times New Roman"/>
          <w:color w:val="212529"/>
          <w:sz w:val="28"/>
          <w:szCs w:val="28"/>
        </w:rPr>
        <w:t>1</w:t>
      </w:r>
      <w:r w:rsidRPr="009F32E7">
        <w:rPr>
          <w:rFonts w:ascii="Times New Roman" w:hAnsi="Times New Roman" w:cs="Times New Roman"/>
          <w:color w:val="212529"/>
          <w:sz w:val="28"/>
          <w:szCs w:val="28"/>
        </w:rPr>
        <w:t xml:space="preserve">. </w:t>
      </w:r>
      <w:r>
        <w:rPr>
          <w:rFonts w:ascii="Times New Roman" w:hAnsi="Times New Roman" w:cs="Times New Roman"/>
          <w:color w:val="212529"/>
          <w:sz w:val="28"/>
          <w:szCs w:val="28"/>
          <w:lang w:val="en-AU"/>
        </w:rPr>
        <w:t xml:space="preserve">Phạm </w:t>
      </w:r>
      <w:proofErr w:type="gramStart"/>
      <w:r>
        <w:rPr>
          <w:rFonts w:ascii="Times New Roman" w:hAnsi="Times New Roman" w:cs="Times New Roman"/>
          <w:color w:val="212529"/>
          <w:sz w:val="28"/>
          <w:szCs w:val="28"/>
          <w:lang w:val="en-AU"/>
        </w:rPr>
        <w:t>vi</w:t>
      </w:r>
      <w:proofErr w:type="gramEnd"/>
      <w:r>
        <w:rPr>
          <w:rFonts w:ascii="Times New Roman" w:hAnsi="Times New Roman" w:cs="Times New Roman"/>
          <w:color w:val="212529"/>
          <w:sz w:val="28"/>
          <w:szCs w:val="28"/>
          <w:lang w:val="en-AU"/>
        </w:rPr>
        <w:t xml:space="preserve"> điều chỉnh</w:t>
      </w:r>
    </w:p>
    <w:p w14:paraId="22C38EC6" w14:textId="77777777" w:rsidR="00DF2B6C" w:rsidRPr="00A7076A" w:rsidRDefault="00DF2B6C" w:rsidP="006D7F2F">
      <w:pPr>
        <w:widowControl/>
        <w:spacing w:before="120" w:after="120"/>
        <w:ind w:firstLine="720"/>
        <w:jc w:val="both"/>
        <w:rPr>
          <w:rFonts w:ascii="Times New Roman" w:hAnsi="Times New Roman" w:cs="Times New Roman"/>
          <w:color w:val="212529"/>
          <w:sz w:val="28"/>
          <w:szCs w:val="28"/>
        </w:rPr>
      </w:pPr>
      <w:r w:rsidRPr="00A7076A">
        <w:rPr>
          <w:rFonts w:ascii="Times New Roman" w:hAnsi="Times New Roman" w:cs="Times New Roman"/>
          <w:color w:val="212529"/>
          <w:sz w:val="28"/>
          <w:szCs w:val="28"/>
        </w:rPr>
        <w:t>Nghị quyết quy định về</w:t>
      </w:r>
      <w:r w:rsidRPr="00A7076A">
        <w:rPr>
          <w:rFonts w:ascii="Times New Roman" w:hAnsi="Times New Roman" w:cs="Times New Roman"/>
          <w:color w:val="auto"/>
          <w:sz w:val="28"/>
          <w:szCs w:val="28"/>
          <w:lang w:val="en-US"/>
        </w:rPr>
        <w:t xml:space="preserve"> nội dung chi, mức chi thực hiện các nhiệm vụ thuộc công tác chuẩn bị, tổ chức và tham dự các kỳ thi, cuộc thi, hội thi trong lĩnh vực giáo dục - đào tạo trên địa bàn Thành phố Hồ Chí Minh</w:t>
      </w:r>
    </w:p>
    <w:p w14:paraId="4349146D"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2. Đối tượng áp dụng</w:t>
      </w:r>
    </w:p>
    <w:p w14:paraId="65A172E9"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Nghị quyết này áp dụng đối với các cơ quan quản lý nhà nước về giáo dục và đào tạo trên địa bàn Thành phố Hồ Chí Minh, các cơ quan, đơn vị, cá nhân có liên quan được cơ quan có thẩm quyền giao tổ chức thực hiện các nhiệm vụ quy định tại Điều 1 nghị quyết này.</w:t>
      </w:r>
    </w:p>
    <w:p w14:paraId="2A10BC18" w14:textId="77777777" w:rsidR="00180C1A" w:rsidRDefault="00180C1A" w:rsidP="006D7F2F">
      <w:pPr>
        <w:spacing w:before="120" w:after="120"/>
        <w:ind w:left="1" w:firstLineChars="251" w:firstLine="703"/>
        <w:jc w:val="both"/>
        <w:rPr>
          <w:rFonts w:ascii="Times New Roman" w:hAnsi="Times New Roman" w:cs="Times New Roman"/>
          <w:bCs/>
          <w:color w:val="212529"/>
          <w:sz w:val="28"/>
          <w:szCs w:val="28"/>
        </w:rPr>
      </w:pPr>
      <w:r w:rsidRPr="00C76611">
        <w:rPr>
          <w:rFonts w:ascii="Times New Roman" w:eastAsia="Times New Roman" w:hAnsi="Times New Roman" w:cs="Times New Roman"/>
          <w:sz w:val="28"/>
          <w:szCs w:val="28"/>
        </w:rPr>
        <w:t xml:space="preserve">Điều 2. </w:t>
      </w:r>
      <w:r w:rsidRPr="00C76611">
        <w:rPr>
          <w:rFonts w:ascii="Times New Roman" w:hAnsi="Times New Roman" w:cs="Times New Roman"/>
          <w:bCs/>
          <w:color w:val="212529"/>
          <w:sz w:val="28"/>
          <w:szCs w:val="28"/>
        </w:rPr>
        <w:t>Nội dung chi, mức chi</w:t>
      </w:r>
    </w:p>
    <w:p w14:paraId="7DC24243" w14:textId="42BDCB85" w:rsidR="00DF2B6C" w:rsidRPr="00C76611" w:rsidRDefault="00DF2B6C" w:rsidP="006D7F2F">
      <w:pPr>
        <w:spacing w:before="120" w:after="120"/>
        <w:ind w:left="1" w:firstLineChars="251" w:firstLine="703"/>
        <w:jc w:val="both"/>
        <w:rPr>
          <w:rFonts w:ascii="Times New Roman" w:hAnsi="Times New Roman" w:cs="Times New Roman"/>
          <w:bCs/>
          <w:color w:val="212529"/>
          <w:sz w:val="28"/>
          <w:szCs w:val="28"/>
        </w:rPr>
      </w:pPr>
      <w:r w:rsidRPr="009F32E7">
        <w:rPr>
          <w:rFonts w:ascii="Times New Roman" w:hAnsi="Times New Roman" w:cs="Times New Roman"/>
          <w:color w:val="212529"/>
          <w:sz w:val="28"/>
          <w:szCs w:val="28"/>
        </w:rPr>
        <w:t>Thực hiện các nhiệm vụ thuộc công tác chuẩn bị, tổ chức và tham dự các kỳ thi, cuộc thi, hội thi trong lĩnh vực giáo dục - đào tạo do Thành phố Hồ Chí Minh chủ trì theo Phụ lục đính kèm Nghị quyết này</w:t>
      </w:r>
    </w:p>
    <w:p w14:paraId="5F0CA6E1" w14:textId="77777777" w:rsidR="00180C1A" w:rsidRDefault="00180C1A" w:rsidP="006D7F2F">
      <w:pPr>
        <w:spacing w:before="120" w:after="120"/>
        <w:ind w:left="1" w:firstLineChars="251" w:firstLine="703"/>
        <w:jc w:val="both"/>
        <w:rPr>
          <w:rFonts w:ascii="Times New Roman" w:hAnsi="Times New Roman" w:cs="Times New Roman"/>
          <w:bCs/>
          <w:color w:val="212529"/>
          <w:sz w:val="28"/>
          <w:szCs w:val="28"/>
        </w:rPr>
      </w:pPr>
      <w:r w:rsidRPr="00C76611">
        <w:rPr>
          <w:rFonts w:ascii="Times New Roman" w:eastAsia="Times New Roman" w:hAnsi="Times New Roman" w:cs="Times New Roman"/>
          <w:sz w:val="28"/>
          <w:szCs w:val="28"/>
        </w:rPr>
        <w:t xml:space="preserve">Điều 3. </w:t>
      </w:r>
      <w:r w:rsidRPr="00C76611">
        <w:rPr>
          <w:rFonts w:ascii="Times New Roman" w:hAnsi="Times New Roman" w:cs="Times New Roman"/>
          <w:bCs/>
          <w:color w:val="212529"/>
          <w:sz w:val="28"/>
          <w:szCs w:val="28"/>
        </w:rPr>
        <w:t>Nguồn kinh phí thực hiện</w:t>
      </w:r>
    </w:p>
    <w:p w14:paraId="2AA229DF"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Ngân sách nhà nước (ngân sách chi sự nghiệp giáo dục - đào tạo và dạy nghề) theo quy định của Luật Ngân sách nhà nước và các nguồn kinh phí hợp pháp khác.</w:t>
      </w:r>
    </w:p>
    <w:p w14:paraId="036AEE7E" w14:textId="77777777" w:rsidR="00180C1A" w:rsidRDefault="00180C1A" w:rsidP="006D7F2F">
      <w:pPr>
        <w:spacing w:before="120" w:after="120"/>
        <w:ind w:left="1" w:firstLineChars="251" w:firstLine="703"/>
        <w:jc w:val="both"/>
        <w:rPr>
          <w:rFonts w:ascii="Times New Roman" w:eastAsia="Times New Roman" w:hAnsi="Times New Roman" w:cs="Times New Roman"/>
          <w:sz w:val="28"/>
          <w:szCs w:val="28"/>
        </w:rPr>
      </w:pPr>
      <w:r w:rsidRPr="00C76611">
        <w:rPr>
          <w:rFonts w:ascii="Times New Roman" w:eastAsia="Times New Roman" w:hAnsi="Times New Roman" w:cs="Times New Roman"/>
          <w:sz w:val="28"/>
          <w:szCs w:val="28"/>
        </w:rPr>
        <w:t xml:space="preserve">Điều </w:t>
      </w:r>
      <w:r w:rsidRPr="00C76611">
        <w:rPr>
          <w:rFonts w:ascii="Times New Roman" w:eastAsia="Times New Roman" w:hAnsi="Times New Roman" w:cs="Times New Roman"/>
          <w:sz w:val="28"/>
          <w:szCs w:val="28"/>
          <w:lang w:val="en-AU"/>
        </w:rPr>
        <w:t>4</w:t>
      </w:r>
      <w:r w:rsidRPr="00C76611">
        <w:rPr>
          <w:rFonts w:ascii="Times New Roman" w:eastAsia="Times New Roman" w:hAnsi="Times New Roman" w:cs="Times New Roman"/>
          <w:sz w:val="28"/>
          <w:szCs w:val="28"/>
        </w:rPr>
        <w:t xml:space="preserve">. Tổ chức thực hiện </w:t>
      </w:r>
    </w:p>
    <w:p w14:paraId="1EB5A4EA"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1. Giao Ủy ban nhân dân Thành phố Hồ Chí Minh tổ chức triển khai thực hiện có hiệu quả Nghị quyết này.</w:t>
      </w:r>
    </w:p>
    <w:p w14:paraId="398473FC"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2. Thường trực Hội đồng nhân dân, các Ban Hội đồng nhân dân, các Tổ đại biểu, đại biểu Hội đồng nhân dân Thành phố Hồ Chí Minh giám sát chặt chẽ quá trình tổ chức triển khai thực hiện Nghị quyết này.</w:t>
      </w:r>
    </w:p>
    <w:p w14:paraId="41786EED" w14:textId="77777777" w:rsidR="005E2136" w:rsidRPr="00837FAC" w:rsidRDefault="005E2136" w:rsidP="006D7F2F">
      <w:pPr>
        <w:spacing w:before="120" w:after="120"/>
        <w:ind w:firstLine="709"/>
        <w:jc w:val="both"/>
        <w:rPr>
          <w:rFonts w:ascii="Times New Roman" w:hAnsi="Times New Roman"/>
          <w:b/>
          <w:sz w:val="28"/>
          <w:szCs w:val="28"/>
          <w:lang w:val="en-US"/>
        </w:rPr>
      </w:pPr>
      <w:r>
        <w:rPr>
          <w:rFonts w:ascii="Times New Roman" w:hAnsi="Times New Roman"/>
          <w:b/>
          <w:sz w:val="28"/>
          <w:szCs w:val="28"/>
        </w:rPr>
        <w:t>2. Nội dung cơ bản của dự thảo</w:t>
      </w:r>
      <w:r>
        <w:rPr>
          <w:rFonts w:ascii="Times New Roman" w:hAnsi="Times New Roman"/>
          <w:b/>
          <w:sz w:val="28"/>
          <w:szCs w:val="28"/>
          <w:lang w:val="en-US"/>
        </w:rPr>
        <w:t xml:space="preserve"> văn bản</w:t>
      </w:r>
    </w:p>
    <w:p w14:paraId="05FD4F17" w14:textId="77777777" w:rsidR="00DF2B6C" w:rsidRDefault="00DF2B6C" w:rsidP="006D7F2F">
      <w:pPr>
        <w:spacing w:before="120" w:after="120"/>
        <w:ind w:left="1" w:firstLineChars="251" w:firstLine="703"/>
        <w:jc w:val="both"/>
        <w:rPr>
          <w:rFonts w:ascii="Times New Roman" w:hAnsi="Times New Roman" w:cs="Times New Roman"/>
          <w:bCs/>
          <w:color w:val="212529"/>
          <w:sz w:val="28"/>
          <w:szCs w:val="28"/>
        </w:rPr>
      </w:pPr>
      <w:r w:rsidRPr="00C76611">
        <w:rPr>
          <w:rFonts w:ascii="Times New Roman" w:eastAsia="Times New Roman" w:hAnsi="Times New Roman" w:cs="Times New Roman"/>
          <w:sz w:val="28"/>
          <w:szCs w:val="28"/>
        </w:rPr>
        <w:t xml:space="preserve">Điều 1. </w:t>
      </w:r>
      <w:r w:rsidRPr="00C76611">
        <w:rPr>
          <w:rFonts w:ascii="Times New Roman" w:hAnsi="Times New Roman" w:cs="Times New Roman"/>
          <w:bCs/>
          <w:color w:val="212529"/>
          <w:sz w:val="28"/>
          <w:szCs w:val="28"/>
        </w:rPr>
        <w:t>Phạm vi điều chỉnh - Đối tượng áp dụng</w:t>
      </w:r>
    </w:p>
    <w:p w14:paraId="61CFCB45" w14:textId="77777777" w:rsidR="00DF2B6C" w:rsidRPr="00C2443B" w:rsidRDefault="00DF2B6C" w:rsidP="006D7F2F">
      <w:pPr>
        <w:widowControl/>
        <w:spacing w:before="120" w:after="120"/>
        <w:ind w:firstLine="720"/>
        <w:jc w:val="both"/>
        <w:rPr>
          <w:rFonts w:ascii="Times New Roman" w:hAnsi="Times New Roman" w:cs="Times New Roman"/>
          <w:color w:val="212529"/>
          <w:sz w:val="28"/>
          <w:szCs w:val="28"/>
          <w:lang w:val="en-AU"/>
        </w:rPr>
      </w:pPr>
      <w:r>
        <w:rPr>
          <w:rFonts w:ascii="Times New Roman" w:hAnsi="Times New Roman" w:cs="Times New Roman"/>
          <w:color w:val="212529"/>
          <w:sz w:val="28"/>
          <w:szCs w:val="28"/>
        </w:rPr>
        <w:t>1</w:t>
      </w:r>
      <w:r w:rsidRPr="009F32E7">
        <w:rPr>
          <w:rFonts w:ascii="Times New Roman" w:hAnsi="Times New Roman" w:cs="Times New Roman"/>
          <w:color w:val="212529"/>
          <w:sz w:val="28"/>
          <w:szCs w:val="28"/>
        </w:rPr>
        <w:t xml:space="preserve">. </w:t>
      </w:r>
      <w:r>
        <w:rPr>
          <w:rFonts w:ascii="Times New Roman" w:hAnsi="Times New Roman" w:cs="Times New Roman"/>
          <w:color w:val="212529"/>
          <w:sz w:val="28"/>
          <w:szCs w:val="28"/>
          <w:lang w:val="en-AU"/>
        </w:rPr>
        <w:t xml:space="preserve">Phạm </w:t>
      </w:r>
      <w:proofErr w:type="gramStart"/>
      <w:r>
        <w:rPr>
          <w:rFonts w:ascii="Times New Roman" w:hAnsi="Times New Roman" w:cs="Times New Roman"/>
          <w:color w:val="212529"/>
          <w:sz w:val="28"/>
          <w:szCs w:val="28"/>
          <w:lang w:val="en-AU"/>
        </w:rPr>
        <w:t>vi</w:t>
      </w:r>
      <w:proofErr w:type="gramEnd"/>
      <w:r>
        <w:rPr>
          <w:rFonts w:ascii="Times New Roman" w:hAnsi="Times New Roman" w:cs="Times New Roman"/>
          <w:color w:val="212529"/>
          <w:sz w:val="28"/>
          <w:szCs w:val="28"/>
          <w:lang w:val="en-AU"/>
        </w:rPr>
        <w:t xml:space="preserve"> điều chỉnh</w:t>
      </w:r>
    </w:p>
    <w:p w14:paraId="7BB60373" w14:textId="77777777" w:rsidR="00DF2B6C" w:rsidRPr="00A7076A" w:rsidRDefault="00DF2B6C" w:rsidP="006D7F2F">
      <w:pPr>
        <w:widowControl/>
        <w:spacing w:before="120" w:after="120"/>
        <w:ind w:firstLine="720"/>
        <w:jc w:val="both"/>
        <w:rPr>
          <w:rFonts w:ascii="Times New Roman" w:hAnsi="Times New Roman" w:cs="Times New Roman"/>
          <w:color w:val="212529"/>
          <w:sz w:val="28"/>
          <w:szCs w:val="28"/>
        </w:rPr>
      </w:pPr>
      <w:r w:rsidRPr="00A7076A">
        <w:rPr>
          <w:rFonts w:ascii="Times New Roman" w:hAnsi="Times New Roman" w:cs="Times New Roman"/>
          <w:color w:val="212529"/>
          <w:sz w:val="28"/>
          <w:szCs w:val="28"/>
        </w:rPr>
        <w:t>Nghị quyết quy định về</w:t>
      </w:r>
      <w:r w:rsidRPr="00A7076A">
        <w:rPr>
          <w:rFonts w:ascii="Times New Roman" w:hAnsi="Times New Roman" w:cs="Times New Roman"/>
          <w:color w:val="auto"/>
          <w:sz w:val="28"/>
          <w:szCs w:val="28"/>
          <w:lang w:val="en-US"/>
        </w:rPr>
        <w:t xml:space="preserve"> nội dung chi, mức chi thực hiện các nhiệm vụ thuộc công tác chuẩn bị, tổ chức và tham dự các kỳ thi, cuộc thi, hội thi trong lĩnh vực giáo dục - đào tạo trên địa bàn Thành phố Hồ Chí Minh</w:t>
      </w:r>
    </w:p>
    <w:p w14:paraId="10AF4B31"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2. Đối tượng áp dụng</w:t>
      </w:r>
    </w:p>
    <w:p w14:paraId="2FE44662"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Nghị quyết này áp dụng đối với các cơ quan quản lý nhà nước về giáo dục và đào tạo trên địa bàn Thành phố Hồ Chí Minh, các cơ quan, đơn vị, cá nhân có liên quan được cơ quan có thẩm quyền giao tổ chức thực hiện các nhiệm vụ quy định tại Điều 1 nghị quyết này.</w:t>
      </w:r>
    </w:p>
    <w:p w14:paraId="636CDE30" w14:textId="2887AFC6" w:rsidR="00DF2B6C" w:rsidRPr="00E96FDF" w:rsidRDefault="00DF2B6C" w:rsidP="006D7F2F">
      <w:pPr>
        <w:spacing w:before="120" w:after="120"/>
        <w:ind w:left="1" w:firstLineChars="251" w:firstLine="703"/>
        <w:jc w:val="both"/>
        <w:rPr>
          <w:rFonts w:ascii="Times New Roman" w:hAnsi="Times New Roman" w:cs="Times New Roman"/>
          <w:bCs/>
          <w:color w:val="212529"/>
          <w:sz w:val="28"/>
          <w:szCs w:val="28"/>
          <w:lang w:val="en-AU"/>
        </w:rPr>
      </w:pPr>
      <w:r w:rsidRPr="00C76611">
        <w:rPr>
          <w:rFonts w:ascii="Times New Roman" w:eastAsia="Times New Roman" w:hAnsi="Times New Roman" w:cs="Times New Roman"/>
          <w:sz w:val="28"/>
          <w:szCs w:val="28"/>
        </w:rPr>
        <w:t xml:space="preserve">Điều 2. </w:t>
      </w:r>
      <w:r w:rsidRPr="00C76611">
        <w:rPr>
          <w:rFonts w:ascii="Times New Roman" w:hAnsi="Times New Roman" w:cs="Times New Roman"/>
          <w:bCs/>
          <w:color w:val="212529"/>
          <w:sz w:val="28"/>
          <w:szCs w:val="28"/>
        </w:rPr>
        <w:t>Nội dung chi, mức chi</w:t>
      </w:r>
      <w:r w:rsidR="00E96FDF">
        <w:rPr>
          <w:rFonts w:ascii="Times New Roman" w:hAnsi="Times New Roman" w:cs="Times New Roman"/>
          <w:bCs/>
          <w:color w:val="212529"/>
          <w:sz w:val="28"/>
          <w:szCs w:val="28"/>
          <w:lang w:val="en-AU"/>
        </w:rPr>
        <w:t xml:space="preserve">, nguyên tắc </w:t>
      </w:r>
      <w:r w:rsidR="006F6C41">
        <w:rPr>
          <w:rFonts w:ascii="Times New Roman" w:hAnsi="Times New Roman" w:cs="Times New Roman"/>
          <w:bCs/>
          <w:color w:val="212529"/>
          <w:sz w:val="28"/>
          <w:szCs w:val="28"/>
          <w:lang w:val="en-AU"/>
        </w:rPr>
        <w:t>áp dụng</w:t>
      </w:r>
      <w:bookmarkStart w:id="9" w:name="_GoBack"/>
      <w:bookmarkEnd w:id="9"/>
    </w:p>
    <w:p w14:paraId="06A38A6E" w14:textId="77777777" w:rsidR="00760291" w:rsidRDefault="00760291" w:rsidP="00760291">
      <w:pPr>
        <w:widowControl/>
        <w:ind w:firstLine="720"/>
        <w:jc w:val="both"/>
        <w:rPr>
          <w:rFonts w:ascii="Times New Roman" w:hAnsi="Times New Roman" w:cs="Times New Roman"/>
          <w:b/>
          <w:bCs/>
          <w:color w:val="212529"/>
          <w:sz w:val="28"/>
          <w:szCs w:val="28"/>
        </w:rPr>
      </w:pPr>
      <w:r>
        <w:rPr>
          <w:rFonts w:ascii="Times New Roman" w:hAnsi="Times New Roman" w:cs="Times New Roman"/>
          <w:color w:val="212529"/>
          <w:sz w:val="28"/>
          <w:szCs w:val="28"/>
          <w:lang w:val="en-AU"/>
        </w:rPr>
        <w:t xml:space="preserve">1. </w:t>
      </w:r>
      <w:r w:rsidRPr="00103ABE">
        <w:rPr>
          <w:rFonts w:ascii="Times New Roman" w:hAnsi="Times New Roman" w:cs="Times New Roman"/>
          <w:color w:val="212529"/>
          <w:sz w:val="28"/>
          <w:szCs w:val="28"/>
        </w:rPr>
        <w:t xml:space="preserve">Các nội dung không quy định tại Nghị quyết này </w:t>
      </w:r>
      <w:r>
        <w:rPr>
          <w:rFonts w:ascii="Times New Roman" w:hAnsi="Times New Roman" w:cs="Times New Roman"/>
          <w:color w:val="212529"/>
          <w:sz w:val="28"/>
          <w:szCs w:val="28"/>
          <w:lang w:val="en-AU"/>
        </w:rPr>
        <w:t>được</w:t>
      </w:r>
      <w:r w:rsidRPr="00103ABE">
        <w:rPr>
          <w:rFonts w:ascii="Times New Roman" w:hAnsi="Times New Roman" w:cs="Times New Roman"/>
          <w:color w:val="212529"/>
          <w:sz w:val="28"/>
          <w:szCs w:val="28"/>
        </w:rPr>
        <w:t xml:space="preserve"> thực hiện theo quy định tại Thông tư số </w:t>
      </w:r>
      <w:hyperlink r:id="rId7" w:tgtFrame="_blank" w:tooltip="Thông tư 69/2021/TT-BTC" w:history="1">
        <w:r w:rsidRPr="00103ABE">
          <w:rPr>
            <w:rFonts w:ascii="Times New Roman" w:hAnsi="Times New Roman" w:cs="Times New Roman"/>
            <w:color w:val="212529"/>
            <w:sz w:val="28"/>
            <w:szCs w:val="28"/>
          </w:rPr>
          <w:t>69/2021/TT-BTC</w:t>
        </w:r>
      </w:hyperlink>
      <w:r w:rsidRPr="00103ABE">
        <w:rPr>
          <w:rFonts w:ascii="Times New Roman" w:hAnsi="Times New Roman" w:cs="Times New Roman"/>
          <w:color w:val="212529"/>
          <w:sz w:val="28"/>
          <w:szCs w:val="28"/>
        </w:rPr>
        <w:t> ngày 11 tháng 8 năm 2021 của Bộ trưởng Bộ Tài chính hướng dẫn quản lý kinh phí chuẩn bị, tổ chức và tham dự các kỳ thi áp dụng đối với giáo dục phổ thông.</w:t>
      </w:r>
    </w:p>
    <w:p w14:paraId="4B0259C1" w14:textId="77777777" w:rsidR="00760291" w:rsidRPr="00654D42" w:rsidRDefault="00760291" w:rsidP="00760291">
      <w:pPr>
        <w:widowControl/>
        <w:ind w:firstLine="720"/>
        <w:jc w:val="both"/>
        <w:rPr>
          <w:rFonts w:ascii="Times New Roman" w:hAnsi="Times New Roman" w:cs="Times New Roman"/>
          <w:color w:val="212529"/>
          <w:sz w:val="28"/>
          <w:szCs w:val="28"/>
        </w:rPr>
      </w:pPr>
      <w:r>
        <w:rPr>
          <w:rFonts w:ascii="Times New Roman" w:hAnsi="Times New Roman" w:cs="Times New Roman"/>
          <w:color w:val="212529"/>
          <w:sz w:val="28"/>
          <w:szCs w:val="28"/>
          <w:lang w:val="en-AU"/>
        </w:rPr>
        <w:t xml:space="preserve">2. </w:t>
      </w:r>
      <w:r w:rsidRPr="00654D42">
        <w:rPr>
          <w:rFonts w:ascii="Times New Roman" w:hAnsi="Times New Roman" w:cs="Times New Roman"/>
          <w:color w:val="212529"/>
          <w:sz w:val="28"/>
          <w:szCs w:val="28"/>
        </w:rPr>
        <w:t xml:space="preserve">Các nội dung, mức chi cụ thể cho công tác chuẩn bị, tổ chức và tham dự các kỳ thi thuộc lĩnh vực giáo dục - đào tạo trên địa bàn </w:t>
      </w:r>
      <w:r w:rsidRPr="00654D42">
        <w:rPr>
          <w:rFonts w:ascii="Times New Roman" w:hAnsi="Times New Roman" w:cs="Times New Roman"/>
          <w:color w:val="auto"/>
          <w:sz w:val="28"/>
          <w:szCs w:val="28"/>
          <w:lang w:val="en-US"/>
        </w:rPr>
        <w:t>Thành phố Hồ Chí Minh</w:t>
      </w:r>
      <w:r w:rsidRPr="00654D42">
        <w:rPr>
          <w:rFonts w:ascii="Times New Roman" w:hAnsi="Times New Roman" w:cs="Times New Roman"/>
          <w:color w:val="212529"/>
          <w:sz w:val="28"/>
          <w:szCs w:val="28"/>
        </w:rPr>
        <w:t xml:space="preserve"> được quy định tại Phụ lục kèm theo Nghị quyết này.</w:t>
      </w:r>
    </w:p>
    <w:p w14:paraId="343A1901" w14:textId="77777777" w:rsidR="00760291" w:rsidRPr="00654D42" w:rsidRDefault="00760291" w:rsidP="00760291">
      <w:pPr>
        <w:widowControl/>
        <w:ind w:firstLine="720"/>
        <w:jc w:val="both"/>
        <w:rPr>
          <w:rFonts w:ascii="Times New Roman" w:hAnsi="Times New Roman" w:cs="Times New Roman"/>
          <w:color w:val="212529"/>
          <w:sz w:val="28"/>
          <w:szCs w:val="28"/>
        </w:rPr>
      </w:pPr>
      <w:r>
        <w:rPr>
          <w:rFonts w:ascii="Times New Roman" w:hAnsi="Times New Roman" w:cs="Times New Roman"/>
          <w:color w:val="212529"/>
          <w:sz w:val="28"/>
          <w:szCs w:val="28"/>
          <w:lang w:val="en-AU"/>
        </w:rPr>
        <w:t xml:space="preserve">3. </w:t>
      </w:r>
      <w:r w:rsidRPr="00654D42">
        <w:rPr>
          <w:rFonts w:ascii="Times New Roman" w:hAnsi="Times New Roman" w:cs="Times New Roman"/>
          <w:color w:val="212529"/>
          <w:sz w:val="28"/>
          <w:szCs w:val="28"/>
        </w:rPr>
        <w:t xml:space="preserve">Mức chi cho các nhiệm vụ thuộc công tác chuẩn bị, tổ chức và tham dự các kỳ thi, cuộc thi, hội thi </w:t>
      </w:r>
      <w:r>
        <w:rPr>
          <w:rFonts w:ascii="Times New Roman" w:hAnsi="Times New Roman" w:cs="Times New Roman"/>
          <w:color w:val="212529"/>
          <w:sz w:val="28"/>
          <w:szCs w:val="28"/>
          <w:lang w:val="en-AU"/>
        </w:rPr>
        <w:t>cấp</w:t>
      </w:r>
      <w:r w:rsidRPr="00654D42">
        <w:rPr>
          <w:rFonts w:ascii="Times New Roman" w:hAnsi="Times New Roman" w:cs="Times New Roman"/>
          <w:color w:val="212529"/>
          <w:sz w:val="28"/>
          <w:szCs w:val="28"/>
        </w:rPr>
        <w:t xml:space="preserve"> thành phố Thủ Đức và quận, huyện: áp dụng tối đa bằng 70% mức chi tương ứng cho từng nội dung chi của kỳ thi, cuộc thi, hội thi cấ</w:t>
      </w:r>
      <w:r>
        <w:rPr>
          <w:rFonts w:ascii="Times New Roman" w:hAnsi="Times New Roman" w:cs="Times New Roman"/>
          <w:color w:val="212529"/>
          <w:sz w:val="28"/>
          <w:szCs w:val="28"/>
        </w:rPr>
        <w:t>p T</w:t>
      </w:r>
      <w:r w:rsidRPr="00654D42">
        <w:rPr>
          <w:rFonts w:ascii="Times New Roman" w:hAnsi="Times New Roman" w:cs="Times New Roman"/>
          <w:color w:val="212529"/>
          <w:sz w:val="28"/>
          <w:szCs w:val="28"/>
        </w:rPr>
        <w:t>hành phố.</w:t>
      </w:r>
    </w:p>
    <w:p w14:paraId="33DE17AD" w14:textId="77777777" w:rsidR="00760291" w:rsidRPr="00654D42" w:rsidRDefault="00760291" w:rsidP="00760291">
      <w:pPr>
        <w:widowControl/>
        <w:ind w:firstLine="720"/>
        <w:jc w:val="both"/>
        <w:rPr>
          <w:rFonts w:ascii="Times New Roman" w:hAnsi="Times New Roman" w:cs="Times New Roman"/>
          <w:color w:val="212529"/>
          <w:sz w:val="28"/>
          <w:szCs w:val="28"/>
        </w:rPr>
      </w:pPr>
      <w:r>
        <w:rPr>
          <w:rFonts w:ascii="Times New Roman" w:hAnsi="Times New Roman" w:cs="Times New Roman"/>
          <w:color w:val="212529"/>
          <w:sz w:val="28"/>
          <w:szCs w:val="28"/>
          <w:lang w:val="en-AU"/>
        </w:rPr>
        <w:t xml:space="preserve">4. </w:t>
      </w:r>
      <w:r w:rsidRPr="00654D42">
        <w:rPr>
          <w:rFonts w:ascii="Times New Roman" w:hAnsi="Times New Roman" w:cs="Times New Roman"/>
          <w:color w:val="212529"/>
          <w:sz w:val="28"/>
          <w:szCs w:val="28"/>
        </w:rPr>
        <w:t xml:space="preserve">Mức chi quy định tại Nghị quyết này được thực hiện cho những ngày thực tế làm việc trong thời gian chính thức tổ chức các nhiệm vụ </w:t>
      </w:r>
      <w:proofErr w:type="gramStart"/>
      <w:r w:rsidRPr="00654D42">
        <w:rPr>
          <w:rFonts w:ascii="Times New Roman" w:hAnsi="Times New Roman" w:cs="Times New Roman"/>
          <w:color w:val="212529"/>
          <w:sz w:val="28"/>
          <w:szCs w:val="28"/>
        </w:rPr>
        <w:t>theo</w:t>
      </w:r>
      <w:proofErr w:type="gramEnd"/>
      <w:r w:rsidRPr="00654D42">
        <w:rPr>
          <w:rFonts w:ascii="Times New Roman" w:hAnsi="Times New Roman" w:cs="Times New Roman"/>
          <w:color w:val="212529"/>
          <w:sz w:val="28"/>
          <w:szCs w:val="28"/>
        </w:rPr>
        <w:t xml:space="preserve"> quy định. Trường hợp một người làm nhiều nhiệm vụ khác nhau trong một ngày thì chỉ được hưởng một mức cao nhấ</w:t>
      </w:r>
      <w:r>
        <w:rPr>
          <w:rFonts w:ascii="Times New Roman" w:hAnsi="Times New Roman" w:cs="Times New Roman"/>
          <w:color w:val="212529"/>
          <w:sz w:val="28"/>
          <w:szCs w:val="28"/>
        </w:rPr>
        <w:t>t.</w:t>
      </w:r>
    </w:p>
    <w:p w14:paraId="6A3F194B" w14:textId="77777777" w:rsidR="00760291" w:rsidRPr="009F32E7" w:rsidRDefault="00760291" w:rsidP="00760291">
      <w:pPr>
        <w:widowControl/>
        <w:ind w:firstLine="720"/>
        <w:jc w:val="both"/>
        <w:rPr>
          <w:rFonts w:ascii="Times New Roman" w:hAnsi="Times New Roman" w:cs="Times New Roman"/>
          <w:color w:val="212529"/>
          <w:sz w:val="28"/>
          <w:szCs w:val="28"/>
        </w:rPr>
      </w:pPr>
      <w:r>
        <w:rPr>
          <w:rFonts w:ascii="Times New Roman" w:hAnsi="Times New Roman" w:cs="Times New Roman"/>
          <w:color w:val="212529"/>
          <w:sz w:val="28"/>
          <w:szCs w:val="28"/>
          <w:lang w:val="en-AU"/>
        </w:rPr>
        <w:t xml:space="preserve">5. </w:t>
      </w:r>
      <w:r w:rsidRPr="00654D42">
        <w:rPr>
          <w:rFonts w:ascii="Times New Roman" w:hAnsi="Times New Roman" w:cs="Times New Roman"/>
          <w:color w:val="212529"/>
          <w:sz w:val="28"/>
          <w:szCs w:val="28"/>
        </w:rPr>
        <w:t xml:space="preserve">Đối với các kỳ thi, cuộc thi, hội thi phát sinh ngoài các danh mục </w:t>
      </w:r>
      <w:r>
        <w:rPr>
          <w:rFonts w:ascii="Times New Roman" w:hAnsi="Times New Roman" w:cs="Times New Roman"/>
          <w:color w:val="212529"/>
          <w:sz w:val="28"/>
          <w:szCs w:val="28"/>
          <w:lang w:val="en-AU"/>
        </w:rPr>
        <w:t xml:space="preserve">nội dung </w:t>
      </w:r>
      <w:r w:rsidRPr="00654D42">
        <w:rPr>
          <w:rFonts w:ascii="Times New Roman" w:hAnsi="Times New Roman" w:cs="Times New Roman"/>
          <w:color w:val="212529"/>
          <w:sz w:val="28"/>
          <w:szCs w:val="28"/>
        </w:rPr>
        <w:t xml:space="preserve">tại Phụ lục kèm theo Nghị quyết này, Ủy ban nhân dân Thành phố trình Hội đồng nhân dân Thành phố quyết định nội dung, mức chi phù hợp với tình hình thực tế không vượt quá </w:t>
      </w:r>
      <w:r>
        <w:rPr>
          <w:rFonts w:ascii="Times New Roman" w:hAnsi="Times New Roman" w:cs="Times New Roman"/>
          <w:color w:val="212529"/>
          <w:sz w:val="28"/>
          <w:szCs w:val="28"/>
          <w:lang w:val="en-AU"/>
        </w:rPr>
        <w:t xml:space="preserve">mức chi </w:t>
      </w:r>
      <w:r w:rsidRPr="00654D42">
        <w:rPr>
          <w:rFonts w:ascii="Times New Roman" w:hAnsi="Times New Roman" w:cs="Times New Roman"/>
          <w:color w:val="212529"/>
          <w:sz w:val="28"/>
          <w:szCs w:val="28"/>
        </w:rPr>
        <w:t>quy định tại Nghị quyết này</w:t>
      </w:r>
      <w:r w:rsidRPr="009F32E7">
        <w:rPr>
          <w:rFonts w:ascii="Times New Roman" w:hAnsi="Times New Roman" w:cs="Times New Roman"/>
          <w:color w:val="212529"/>
          <w:sz w:val="28"/>
          <w:szCs w:val="28"/>
        </w:rPr>
        <w:t>.</w:t>
      </w:r>
    </w:p>
    <w:p w14:paraId="00AEDC72" w14:textId="77777777" w:rsidR="00DF2B6C" w:rsidRDefault="00DF2B6C" w:rsidP="006D7F2F">
      <w:pPr>
        <w:spacing w:before="120" w:after="120"/>
        <w:ind w:left="1" w:firstLineChars="251" w:firstLine="703"/>
        <w:jc w:val="both"/>
        <w:rPr>
          <w:rFonts w:ascii="Times New Roman" w:hAnsi="Times New Roman" w:cs="Times New Roman"/>
          <w:bCs/>
          <w:color w:val="212529"/>
          <w:sz w:val="28"/>
          <w:szCs w:val="28"/>
        </w:rPr>
      </w:pPr>
      <w:r w:rsidRPr="00C76611">
        <w:rPr>
          <w:rFonts w:ascii="Times New Roman" w:eastAsia="Times New Roman" w:hAnsi="Times New Roman" w:cs="Times New Roman"/>
          <w:sz w:val="28"/>
          <w:szCs w:val="28"/>
        </w:rPr>
        <w:t xml:space="preserve">Điều 3. </w:t>
      </w:r>
      <w:r w:rsidRPr="00C76611">
        <w:rPr>
          <w:rFonts w:ascii="Times New Roman" w:hAnsi="Times New Roman" w:cs="Times New Roman"/>
          <w:bCs/>
          <w:color w:val="212529"/>
          <w:sz w:val="28"/>
          <w:szCs w:val="28"/>
        </w:rPr>
        <w:t>Nguồn kinh phí thực hiện</w:t>
      </w:r>
    </w:p>
    <w:p w14:paraId="4F4BC479"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Ngân sách nhà nước (ngân sách chi sự nghiệp giáo dục - đào tạo và dạy nghề) theo quy định của Luật Ngân sách nhà nước và các nguồn kinh phí hợp pháp khác.</w:t>
      </w:r>
    </w:p>
    <w:p w14:paraId="28BD459A" w14:textId="77777777" w:rsidR="00DF2B6C" w:rsidRDefault="00DF2B6C" w:rsidP="006D7F2F">
      <w:pPr>
        <w:spacing w:before="120" w:after="120"/>
        <w:ind w:left="1" w:firstLineChars="251" w:firstLine="703"/>
        <w:jc w:val="both"/>
        <w:rPr>
          <w:rFonts w:ascii="Times New Roman" w:eastAsia="Times New Roman" w:hAnsi="Times New Roman" w:cs="Times New Roman"/>
          <w:sz w:val="28"/>
          <w:szCs w:val="28"/>
        </w:rPr>
      </w:pPr>
      <w:r w:rsidRPr="00C76611">
        <w:rPr>
          <w:rFonts w:ascii="Times New Roman" w:eastAsia="Times New Roman" w:hAnsi="Times New Roman" w:cs="Times New Roman"/>
          <w:sz w:val="28"/>
          <w:szCs w:val="28"/>
        </w:rPr>
        <w:t xml:space="preserve">Điều </w:t>
      </w:r>
      <w:r w:rsidRPr="00C76611">
        <w:rPr>
          <w:rFonts w:ascii="Times New Roman" w:eastAsia="Times New Roman" w:hAnsi="Times New Roman" w:cs="Times New Roman"/>
          <w:sz w:val="28"/>
          <w:szCs w:val="28"/>
          <w:lang w:val="en-AU"/>
        </w:rPr>
        <w:t>4</w:t>
      </w:r>
      <w:r w:rsidRPr="00C76611">
        <w:rPr>
          <w:rFonts w:ascii="Times New Roman" w:eastAsia="Times New Roman" w:hAnsi="Times New Roman" w:cs="Times New Roman"/>
          <w:sz w:val="28"/>
          <w:szCs w:val="28"/>
        </w:rPr>
        <w:t xml:space="preserve">. Tổ chức thực hiện </w:t>
      </w:r>
    </w:p>
    <w:p w14:paraId="0023FC9E" w14:textId="77777777" w:rsidR="00DF2B6C" w:rsidRPr="009F32E7"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1. Giao Ủy ban nhân dân Thành phố Hồ Chí Minh tổ chức triển khai thực hiện có hiệu quả Nghị quyết này.</w:t>
      </w:r>
    </w:p>
    <w:p w14:paraId="7F9EDA70" w14:textId="77777777" w:rsidR="00DF2B6C" w:rsidRDefault="00DF2B6C" w:rsidP="006D7F2F">
      <w:pPr>
        <w:widowControl/>
        <w:spacing w:before="120" w:after="120"/>
        <w:ind w:firstLine="720"/>
        <w:jc w:val="both"/>
        <w:rPr>
          <w:rFonts w:ascii="Times New Roman" w:hAnsi="Times New Roman" w:cs="Times New Roman"/>
          <w:color w:val="212529"/>
          <w:sz w:val="28"/>
          <w:szCs w:val="28"/>
        </w:rPr>
      </w:pPr>
      <w:r w:rsidRPr="009F32E7">
        <w:rPr>
          <w:rFonts w:ascii="Times New Roman" w:hAnsi="Times New Roman" w:cs="Times New Roman"/>
          <w:color w:val="212529"/>
          <w:sz w:val="28"/>
          <w:szCs w:val="28"/>
        </w:rPr>
        <w:t>2. Thường trực Hội đồng nhân dân, các Ban Hội đồng nhân dân, các Tổ đại biểu, đại biểu Hội đồng nhân dân Thành phố Hồ Chí Minh giám sát chặt chẽ quá trình tổ chức triển khai thực hiện Nghị quyết này.</w:t>
      </w:r>
    </w:p>
    <w:p w14:paraId="10C941E9" w14:textId="77777777" w:rsidR="00DF2B6C" w:rsidRDefault="00DF2B6C" w:rsidP="006D7F2F">
      <w:pPr>
        <w:pBdr>
          <w:top w:val="nil"/>
          <w:left w:val="nil"/>
          <w:bottom w:val="nil"/>
          <w:right w:val="nil"/>
          <w:between w:val="nil"/>
        </w:pBdr>
        <w:spacing w:before="120" w:after="120"/>
        <w:ind w:firstLine="567"/>
        <w:jc w:val="center"/>
        <w:rPr>
          <w:rFonts w:ascii="Times New Roman" w:hAnsi="Times New Roman" w:cs="Times New Roman"/>
          <w:b/>
          <w:sz w:val="28"/>
          <w:szCs w:val="28"/>
        </w:rPr>
      </w:pPr>
      <w:r w:rsidRPr="00C76611">
        <w:rPr>
          <w:rFonts w:ascii="Times New Roman" w:hAnsi="Times New Roman" w:cs="Times New Roman"/>
          <w:b/>
          <w:sz w:val="28"/>
          <w:szCs w:val="28"/>
        </w:rPr>
        <w:t>Phụ lục dự kiến như sau:</w:t>
      </w:r>
    </w:p>
    <w:p w14:paraId="13F2513A" w14:textId="77777777" w:rsidR="00DF2B6C" w:rsidRPr="00C30E38" w:rsidRDefault="00DF2B6C" w:rsidP="006D7F2F">
      <w:pPr>
        <w:shd w:val="clear" w:color="auto" w:fill="FFFFFF"/>
        <w:spacing w:before="120" w:after="120"/>
        <w:jc w:val="center"/>
        <w:rPr>
          <w:rFonts w:ascii="Times New Roman" w:hAnsi="Times New Roman" w:cs="Times New Roman"/>
          <w:i/>
          <w:iCs/>
          <w:color w:val="212529"/>
        </w:rPr>
      </w:pPr>
      <w:r w:rsidRPr="00922FE9">
        <w:rPr>
          <w:rFonts w:ascii="Times New Roman" w:hAnsi="Times New Roman" w:cs="Times New Roman"/>
          <w:b/>
        </w:rPr>
        <w:t>NỘI DUNG CHI, MỨC CHI THỰC HIỆN CÁC NHIỆM VỤ THUỘC CÔNG TÁC CHUẨN BỊ, TỔ CHỨC VÀ THAM DỰ CÁC KỲ THI, CUỘC THI, HỘI THI TRONG LĨNH VỰC GIÁO DỤC - ĐÀO TẠO TRÊN ĐỊA BÀN THÀNH PHỐ HỒ CHÍ MINH</w:t>
      </w:r>
      <w:r w:rsidRPr="00C30E38">
        <w:rPr>
          <w:rFonts w:ascii="Times New Roman" w:hAnsi="Times New Roman" w:cs="Times New Roman"/>
          <w:color w:val="212529"/>
        </w:rPr>
        <w:br/>
      </w:r>
      <w:r w:rsidRPr="00C30E38">
        <w:rPr>
          <w:rFonts w:ascii="Times New Roman" w:hAnsi="Times New Roman" w:cs="Times New Roman"/>
          <w:i/>
          <w:iCs/>
          <w:color w:val="212529"/>
        </w:rPr>
        <w:t xml:space="preserve">(Kèm theo Nghị quyết số          /2024/NQ-HĐND ngày        tháng 12 năm 2024  </w:t>
      </w:r>
      <w:r w:rsidRPr="00C30E38">
        <w:rPr>
          <w:rFonts w:ascii="Times New Roman" w:hAnsi="Times New Roman" w:cs="Times New Roman"/>
          <w:i/>
          <w:iCs/>
          <w:color w:val="212529"/>
        </w:rPr>
        <w:br/>
        <w:t>của Hội đồng nhân dân Thành phố)</w:t>
      </w:r>
    </w:p>
    <w:p w14:paraId="5222DFC8" w14:textId="77777777" w:rsidR="00DF2B6C" w:rsidRPr="00C76611" w:rsidRDefault="00DF2B6C" w:rsidP="006D7F2F">
      <w:pPr>
        <w:shd w:val="clear" w:color="auto" w:fill="FFFFFF"/>
        <w:ind w:firstLine="540"/>
        <w:rPr>
          <w:rFonts w:ascii="Times New Roman" w:hAnsi="Times New Roman" w:cs="Times New Roman"/>
          <w:color w:val="212529"/>
          <w:sz w:val="28"/>
          <w:szCs w:val="28"/>
        </w:rPr>
      </w:pPr>
      <w:r w:rsidRPr="00C76611">
        <w:rPr>
          <w:rFonts w:ascii="Times New Roman" w:hAnsi="Times New Roman" w:cs="Times New Roman"/>
          <w:b/>
          <w:sz w:val="28"/>
          <w:szCs w:val="28"/>
        </w:rPr>
        <w:t>I. Nội dung</w:t>
      </w:r>
      <w:r w:rsidRPr="00C76611">
        <w:rPr>
          <w:rFonts w:ascii="Times New Roman" w:hAnsi="Times New Roman" w:cs="Times New Roman"/>
          <w:sz w:val="28"/>
          <w:szCs w:val="28"/>
        </w:rPr>
        <w:br/>
      </w:r>
      <w:r w:rsidRPr="00C76611">
        <w:rPr>
          <w:rFonts w:ascii="Times New Roman" w:hAnsi="Times New Roman" w:cs="Times New Roman"/>
          <w:color w:val="212529"/>
          <w:sz w:val="28"/>
          <w:szCs w:val="28"/>
        </w:rPr>
        <w:t>- Những kỳ thi, cuộc thi, hội thi được áp dụng mức chi bằng 100% mức chi quy định tại Phần II Phụ lục này như sau:</w:t>
      </w:r>
    </w:p>
    <w:tbl>
      <w:tblPr>
        <w:tblW w:w="4961" w:type="pct"/>
        <w:tblInd w:w="-10" w:type="dxa"/>
        <w:shd w:val="clear" w:color="auto" w:fill="F7F7F7"/>
        <w:tblCellMar>
          <w:left w:w="0" w:type="dxa"/>
          <w:right w:w="0" w:type="dxa"/>
        </w:tblCellMar>
        <w:tblLook w:val="04A0" w:firstRow="1" w:lastRow="0" w:firstColumn="1" w:lastColumn="0" w:noHBand="0" w:noVBand="1"/>
      </w:tblPr>
      <w:tblGrid>
        <w:gridCol w:w="658"/>
        <w:gridCol w:w="8584"/>
      </w:tblGrid>
      <w:tr w:rsidR="00DF2B6C" w:rsidRPr="00C76611" w14:paraId="5D9839DC" w14:textId="77777777" w:rsidTr="00DF2B6C">
        <w:tc>
          <w:tcPr>
            <w:tcW w:w="35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EFE0F6"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b/>
                <w:bCs/>
                <w:color w:val="212529"/>
                <w:sz w:val="28"/>
                <w:szCs w:val="28"/>
              </w:rPr>
              <w:t>Stt</w:t>
            </w:r>
          </w:p>
        </w:tc>
        <w:tc>
          <w:tcPr>
            <w:tcW w:w="4644" w:type="pct"/>
            <w:tcBorders>
              <w:top w:val="single" w:sz="8" w:space="0" w:color="000000"/>
              <w:left w:val="nil"/>
              <w:bottom w:val="single" w:sz="8" w:space="0" w:color="000000"/>
              <w:right w:val="single" w:sz="8" w:space="0" w:color="000000"/>
            </w:tcBorders>
            <w:shd w:val="clear" w:color="auto" w:fill="FFFFFF"/>
            <w:vAlign w:val="center"/>
            <w:hideMark/>
          </w:tcPr>
          <w:p w14:paraId="73960705"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b/>
                <w:bCs/>
                <w:color w:val="212529"/>
                <w:sz w:val="28"/>
                <w:szCs w:val="28"/>
              </w:rPr>
              <w:t>Nội dung</w:t>
            </w:r>
          </w:p>
        </w:tc>
      </w:tr>
      <w:tr w:rsidR="00DF2B6C" w:rsidRPr="00C76611" w14:paraId="1F2AB00C"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33F08E41"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w:t>
            </w:r>
          </w:p>
        </w:tc>
        <w:tc>
          <w:tcPr>
            <w:tcW w:w="4644" w:type="pct"/>
            <w:tcBorders>
              <w:top w:val="nil"/>
              <w:left w:val="nil"/>
              <w:bottom w:val="single" w:sz="8" w:space="0" w:color="000000"/>
              <w:right w:val="single" w:sz="8" w:space="0" w:color="000000"/>
            </w:tcBorders>
            <w:shd w:val="clear" w:color="auto" w:fill="FFFFFF"/>
            <w:vAlign w:val="center"/>
            <w:hideMark/>
          </w:tcPr>
          <w:p w14:paraId="2E8E2B95"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tốt nghiệp THPT</w:t>
            </w:r>
          </w:p>
        </w:tc>
      </w:tr>
      <w:tr w:rsidR="00DF2B6C" w:rsidRPr="00C76611" w14:paraId="797C0E2C"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43B089AF"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2</w:t>
            </w:r>
          </w:p>
        </w:tc>
        <w:tc>
          <w:tcPr>
            <w:tcW w:w="4644" w:type="pct"/>
            <w:tcBorders>
              <w:top w:val="nil"/>
              <w:left w:val="nil"/>
              <w:bottom w:val="single" w:sz="8" w:space="0" w:color="000000"/>
              <w:right w:val="single" w:sz="8" w:space="0" w:color="000000"/>
            </w:tcBorders>
            <w:shd w:val="clear" w:color="auto" w:fill="FFFFFF"/>
            <w:vAlign w:val="center"/>
            <w:hideMark/>
          </w:tcPr>
          <w:p w14:paraId="669EE9CB"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tuyển sinh lớp 10</w:t>
            </w:r>
          </w:p>
        </w:tc>
      </w:tr>
      <w:tr w:rsidR="00DF2B6C" w:rsidRPr="00C76611" w14:paraId="051BB0B8"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2738B0BC"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3</w:t>
            </w:r>
          </w:p>
        </w:tc>
        <w:tc>
          <w:tcPr>
            <w:tcW w:w="4644" w:type="pct"/>
            <w:tcBorders>
              <w:top w:val="nil"/>
              <w:left w:val="nil"/>
              <w:bottom w:val="single" w:sz="8" w:space="0" w:color="000000"/>
              <w:right w:val="single" w:sz="8" w:space="0" w:color="000000"/>
            </w:tcBorders>
            <w:shd w:val="clear" w:color="auto" w:fill="FFFFFF"/>
            <w:vAlign w:val="center"/>
            <w:hideMark/>
          </w:tcPr>
          <w:p w14:paraId="44E0F4CA"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giáo viên giỏi Thành phố</w:t>
            </w:r>
          </w:p>
        </w:tc>
      </w:tr>
      <w:tr w:rsidR="00DF2B6C" w:rsidRPr="00C76611" w14:paraId="059631A2"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12573353"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4</w:t>
            </w:r>
          </w:p>
        </w:tc>
        <w:tc>
          <w:tcPr>
            <w:tcW w:w="4644" w:type="pct"/>
            <w:tcBorders>
              <w:top w:val="nil"/>
              <w:left w:val="nil"/>
              <w:bottom w:val="single" w:sz="8" w:space="0" w:color="000000"/>
              <w:right w:val="single" w:sz="8" w:space="0" w:color="000000"/>
            </w:tcBorders>
            <w:shd w:val="clear" w:color="auto" w:fill="FFFFFF"/>
            <w:vAlign w:val="center"/>
            <w:hideMark/>
          </w:tcPr>
          <w:p w14:paraId="3658BEA3"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giáo viên chủ nhiệm giỏi Thành phố</w:t>
            </w:r>
          </w:p>
        </w:tc>
      </w:tr>
      <w:tr w:rsidR="00DF2B6C" w:rsidRPr="00C76611" w14:paraId="51BF02BC"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6DFAD317"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5</w:t>
            </w:r>
          </w:p>
        </w:tc>
        <w:tc>
          <w:tcPr>
            <w:tcW w:w="4644" w:type="pct"/>
            <w:tcBorders>
              <w:top w:val="nil"/>
              <w:left w:val="nil"/>
              <w:bottom w:val="single" w:sz="8" w:space="0" w:color="000000"/>
              <w:right w:val="single" w:sz="8" w:space="0" w:color="000000"/>
            </w:tcBorders>
            <w:shd w:val="clear" w:color="auto" w:fill="FFFFFF"/>
            <w:vAlign w:val="center"/>
            <w:hideMark/>
          </w:tcPr>
          <w:p w14:paraId="4A80FEE2"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giáo viên giỏi GDTX Thành phố </w:t>
            </w:r>
          </w:p>
        </w:tc>
      </w:tr>
      <w:tr w:rsidR="00DF2B6C" w:rsidRPr="00C76611" w14:paraId="1203864A"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27D8CFF3"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6</w:t>
            </w:r>
          </w:p>
        </w:tc>
        <w:tc>
          <w:tcPr>
            <w:tcW w:w="4644" w:type="pct"/>
            <w:tcBorders>
              <w:top w:val="nil"/>
              <w:left w:val="nil"/>
              <w:bottom w:val="single" w:sz="8" w:space="0" w:color="000000"/>
              <w:right w:val="single" w:sz="8" w:space="0" w:color="000000"/>
            </w:tcBorders>
            <w:shd w:val="clear" w:color="auto" w:fill="FFFFFF"/>
            <w:vAlign w:val="center"/>
            <w:hideMark/>
          </w:tcPr>
          <w:p w14:paraId="43AE5519"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giáo viên chủ nhiệm lớp giỏi GDTX Thành phố</w:t>
            </w:r>
          </w:p>
        </w:tc>
      </w:tr>
      <w:tr w:rsidR="00DF2B6C" w:rsidRPr="00C76611" w14:paraId="1532AEAB"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2C436F12"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7</w:t>
            </w:r>
          </w:p>
        </w:tc>
        <w:tc>
          <w:tcPr>
            <w:tcW w:w="4644" w:type="pct"/>
            <w:tcBorders>
              <w:top w:val="nil"/>
              <w:left w:val="nil"/>
              <w:bottom w:val="single" w:sz="8" w:space="0" w:color="000000"/>
              <w:right w:val="single" w:sz="8" w:space="0" w:color="000000"/>
            </w:tcBorders>
            <w:shd w:val="clear" w:color="auto" w:fill="FFFFFF"/>
            <w:vAlign w:val="center"/>
            <w:hideMark/>
          </w:tcPr>
          <w:p w14:paraId="3208C322"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HS Giỏi lớp 9 THCS Thành phố</w:t>
            </w:r>
          </w:p>
        </w:tc>
      </w:tr>
      <w:tr w:rsidR="00DF2B6C" w:rsidRPr="00C76611" w14:paraId="7D3589C6"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54639C41"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8</w:t>
            </w:r>
          </w:p>
        </w:tc>
        <w:tc>
          <w:tcPr>
            <w:tcW w:w="4644" w:type="pct"/>
            <w:tcBorders>
              <w:top w:val="nil"/>
              <w:left w:val="nil"/>
              <w:bottom w:val="single" w:sz="8" w:space="0" w:color="000000"/>
              <w:right w:val="single" w:sz="8" w:space="0" w:color="000000"/>
            </w:tcBorders>
            <w:shd w:val="clear" w:color="auto" w:fill="FFFFFF"/>
            <w:vAlign w:val="center"/>
            <w:hideMark/>
          </w:tcPr>
          <w:p w14:paraId="0C6E440E"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HS Giỏi lớp 12 THPT Thành phố</w:t>
            </w:r>
          </w:p>
        </w:tc>
      </w:tr>
      <w:tr w:rsidR="00DF2B6C" w:rsidRPr="00C76611" w14:paraId="6106A739"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09F37615"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9</w:t>
            </w:r>
          </w:p>
        </w:tc>
        <w:tc>
          <w:tcPr>
            <w:tcW w:w="4644" w:type="pct"/>
            <w:tcBorders>
              <w:top w:val="nil"/>
              <w:left w:val="nil"/>
              <w:bottom w:val="single" w:sz="8" w:space="0" w:color="000000"/>
              <w:right w:val="single" w:sz="8" w:space="0" w:color="000000"/>
            </w:tcBorders>
            <w:shd w:val="clear" w:color="auto" w:fill="FFFFFF"/>
            <w:vAlign w:val="center"/>
            <w:hideMark/>
          </w:tcPr>
          <w:p w14:paraId="5C05AE90"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chọn đội tuyển HSG lớp 12 THPT Thành phố (vòng 1)</w:t>
            </w:r>
          </w:p>
        </w:tc>
      </w:tr>
      <w:tr w:rsidR="00DF2B6C" w:rsidRPr="00C76611" w14:paraId="12EAC0AE"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574A1889"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10</w:t>
            </w:r>
          </w:p>
        </w:tc>
        <w:tc>
          <w:tcPr>
            <w:tcW w:w="4644" w:type="pct"/>
            <w:tcBorders>
              <w:top w:val="nil"/>
              <w:left w:val="nil"/>
              <w:bottom w:val="single" w:sz="8" w:space="0" w:color="000000"/>
              <w:right w:val="single" w:sz="8" w:space="0" w:color="000000"/>
            </w:tcBorders>
            <w:shd w:val="clear" w:color="auto" w:fill="FFFFFF"/>
            <w:vAlign w:val="center"/>
            <w:hideMark/>
          </w:tcPr>
          <w:p w14:paraId="509C3003"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chọn đội tuyển HSG lớp 12 THPT Thành phố (vòng 2)</w:t>
            </w:r>
          </w:p>
        </w:tc>
      </w:tr>
      <w:tr w:rsidR="00DF2B6C" w:rsidRPr="00C76611" w14:paraId="1D6E8664"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52EE81AA"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11</w:t>
            </w:r>
          </w:p>
        </w:tc>
        <w:tc>
          <w:tcPr>
            <w:tcW w:w="4644" w:type="pct"/>
            <w:tcBorders>
              <w:top w:val="nil"/>
              <w:left w:val="nil"/>
              <w:bottom w:val="single" w:sz="8" w:space="0" w:color="000000"/>
              <w:right w:val="single" w:sz="8" w:space="0" w:color="000000"/>
            </w:tcBorders>
            <w:shd w:val="clear" w:color="auto" w:fill="FFFFFF"/>
            <w:vAlign w:val="center"/>
            <w:hideMark/>
          </w:tcPr>
          <w:p w14:paraId="22F14847"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Học viên giỏi GDTX Thành phố</w:t>
            </w:r>
          </w:p>
        </w:tc>
      </w:tr>
      <w:tr w:rsidR="00DF2B6C" w:rsidRPr="00C76611" w14:paraId="17F46337" w14:textId="77777777" w:rsidTr="00DF2B6C">
        <w:tc>
          <w:tcPr>
            <w:tcW w:w="356" w:type="pct"/>
            <w:tcBorders>
              <w:top w:val="nil"/>
              <w:left w:val="single" w:sz="8" w:space="0" w:color="000000"/>
              <w:bottom w:val="single" w:sz="8" w:space="0" w:color="000000"/>
              <w:right w:val="single" w:sz="8" w:space="0" w:color="000000"/>
            </w:tcBorders>
            <w:shd w:val="clear" w:color="auto" w:fill="FFFFFF"/>
            <w:vAlign w:val="center"/>
            <w:hideMark/>
          </w:tcPr>
          <w:p w14:paraId="34265F74"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12</w:t>
            </w:r>
          </w:p>
        </w:tc>
        <w:tc>
          <w:tcPr>
            <w:tcW w:w="4644" w:type="pct"/>
            <w:tcBorders>
              <w:top w:val="nil"/>
              <w:left w:val="nil"/>
              <w:bottom w:val="single" w:sz="8" w:space="0" w:color="000000"/>
              <w:right w:val="single" w:sz="8" w:space="0" w:color="000000"/>
            </w:tcBorders>
            <w:shd w:val="clear" w:color="auto" w:fill="FFFFFF"/>
            <w:vAlign w:val="center"/>
            <w:hideMark/>
          </w:tcPr>
          <w:p w14:paraId="3F28B6AA"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Nghiên cứu khoa học</w:t>
            </w:r>
          </w:p>
        </w:tc>
      </w:tr>
    </w:tbl>
    <w:p w14:paraId="158EE516"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 Những kỳ thi, cuộc thi, hội thi được áp dụng mức chi bằng 90% mức chi quy định tại Phần II Phụ lục này như sau:</w:t>
      </w:r>
    </w:p>
    <w:tbl>
      <w:tblPr>
        <w:tblW w:w="4961" w:type="pct"/>
        <w:tblInd w:w="-10" w:type="dxa"/>
        <w:shd w:val="clear" w:color="auto" w:fill="F7F7F7"/>
        <w:tblCellMar>
          <w:left w:w="0" w:type="dxa"/>
          <w:right w:w="0" w:type="dxa"/>
        </w:tblCellMar>
        <w:tblLook w:val="04A0" w:firstRow="1" w:lastRow="0" w:firstColumn="1" w:lastColumn="0" w:noHBand="0" w:noVBand="1"/>
      </w:tblPr>
      <w:tblGrid>
        <w:gridCol w:w="660"/>
        <w:gridCol w:w="8582"/>
      </w:tblGrid>
      <w:tr w:rsidR="00DF2B6C" w:rsidRPr="00C76611" w14:paraId="679814C2" w14:textId="77777777" w:rsidTr="00DF2B6C">
        <w:tc>
          <w:tcPr>
            <w:tcW w:w="357"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F747FF"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b/>
                <w:bCs/>
                <w:color w:val="212529"/>
                <w:sz w:val="28"/>
                <w:szCs w:val="28"/>
              </w:rPr>
              <w:t>Stt</w:t>
            </w:r>
          </w:p>
        </w:tc>
        <w:tc>
          <w:tcPr>
            <w:tcW w:w="4643" w:type="pct"/>
            <w:tcBorders>
              <w:top w:val="single" w:sz="8" w:space="0" w:color="000000"/>
              <w:left w:val="nil"/>
              <w:bottom w:val="single" w:sz="8" w:space="0" w:color="000000"/>
              <w:right w:val="single" w:sz="8" w:space="0" w:color="000000"/>
            </w:tcBorders>
            <w:shd w:val="clear" w:color="auto" w:fill="FFFFFF"/>
            <w:vAlign w:val="center"/>
            <w:hideMark/>
          </w:tcPr>
          <w:p w14:paraId="1A91D4A9"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b/>
                <w:bCs/>
                <w:color w:val="212529"/>
                <w:sz w:val="28"/>
                <w:szCs w:val="28"/>
              </w:rPr>
              <w:t>Nội dung</w:t>
            </w:r>
          </w:p>
        </w:tc>
      </w:tr>
      <w:tr w:rsidR="00DF2B6C" w:rsidRPr="00C76611" w14:paraId="41CA04B9" w14:textId="77777777" w:rsidTr="00DF2B6C">
        <w:tc>
          <w:tcPr>
            <w:tcW w:w="357" w:type="pct"/>
            <w:tcBorders>
              <w:top w:val="nil"/>
              <w:left w:val="single" w:sz="8" w:space="0" w:color="000000"/>
              <w:bottom w:val="single" w:sz="8" w:space="0" w:color="000000"/>
              <w:right w:val="single" w:sz="8" w:space="0" w:color="000000"/>
            </w:tcBorders>
            <w:shd w:val="clear" w:color="auto" w:fill="FFFFFF"/>
            <w:vAlign w:val="center"/>
            <w:hideMark/>
          </w:tcPr>
          <w:p w14:paraId="50614D9D"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w:t>
            </w:r>
          </w:p>
        </w:tc>
        <w:tc>
          <w:tcPr>
            <w:tcW w:w="4643" w:type="pct"/>
            <w:tcBorders>
              <w:top w:val="nil"/>
              <w:left w:val="nil"/>
              <w:bottom w:val="single" w:sz="8" w:space="0" w:color="000000"/>
              <w:right w:val="single" w:sz="8" w:space="0" w:color="000000"/>
            </w:tcBorders>
            <w:shd w:val="clear" w:color="auto" w:fill="FFFFFF"/>
            <w:vAlign w:val="center"/>
            <w:hideMark/>
          </w:tcPr>
          <w:p w14:paraId="3FEB5288"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tốt nghiệp Tiếng Hoa cấp Tiểu học</w:t>
            </w:r>
          </w:p>
        </w:tc>
      </w:tr>
      <w:tr w:rsidR="00DF2B6C" w:rsidRPr="00C76611" w14:paraId="230F5C90" w14:textId="77777777" w:rsidTr="00DF2B6C">
        <w:tc>
          <w:tcPr>
            <w:tcW w:w="357" w:type="pct"/>
            <w:tcBorders>
              <w:top w:val="nil"/>
              <w:left w:val="single" w:sz="8" w:space="0" w:color="000000"/>
              <w:bottom w:val="single" w:sz="8" w:space="0" w:color="000000"/>
              <w:right w:val="single" w:sz="8" w:space="0" w:color="000000"/>
            </w:tcBorders>
            <w:shd w:val="clear" w:color="auto" w:fill="FFFFFF"/>
            <w:vAlign w:val="center"/>
            <w:hideMark/>
          </w:tcPr>
          <w:p w14:paraId="7E23F476"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2</w:t>
            </w:r>
          </w:p>
        </w:tc>
        <w:tc>
          <w:tcPr>
            <w:tcW w:w="4643" w:type="pct"/>
            <w:tcBorders>
              <w:top w:val="nil"/>
              <w:left w:val="nil"/>
              <w:bottom w:val="single" w:sz="8" w:space="0" w:color="000000"/>
              <w:right w:val="single" w:sz="8" w:space="0" w:color="000000"/>
            </w:tcBorders>
            <w:shd w:val="clear" w:color="auto" w:fill="FFFFFF"/>
            <w:vAlign w:val="center"/>
            <w:hideMark/>
          </w:tcPr>
          <w:p w14:paraId="4466491B"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Tốt nghiệp tiếng Pháp lớp 12 THPT</w:t>
            </w:r>
          </w:p>
        </w:tc>
      </w:tr>
      <w:tr w:rsidR="00DF2B6C" w:rsidRPr="00C76611" w14:paraId="53931AB9" w14:textId="77777777" w:rsidTr="00DF2B6C">
        <w:tc>
          <w:tcPr>
            <w:tcW w:w="357" w:type="pct"/>
            <w:tcBorders>
              <w:top w:val="nil"/>
              <w:left w:val="single" w:sz="8" w:space="0" w:color="000000"/>
              <w:bottom w:val="single" w:sz="8" w:space="0" w:color="000000"/>
              <w:right w:val="single" w:sz="8" w:space="0" w:color="000000"/>
            </w:tcBorders>
            <w:shd w:val="clear" w:color="auto" w:fill="FFFFFF"/>
            <w:vAlign w:val="center"/>
            <w:hideMark/>
          </w:tcPr>
          <w:p w14:paraId="1F5ECC4B"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3</w:t>
            </w:r>
          </w:p>
        </w:tc>
        <w:tc>
          <w:tcPr>
            <w:tcW w:w="4643" w:type="pct"/>
            <w:tcBorders>
              <w:top w:val="nil"/>
              <w:left w:val="nil"/>
              <w:bottom w:val="single" w:sz="8" w:space="0" w:color="000000"/>
              <w:right w:val="single" w:sz="8" w:space="0" w:color="000000"/>
            </w:tcBorders>
            <w:shd w:val="clear" w:color="auto" w:fill="FFFFFF"/>
            <w:vAlign w:val="center"/>
            <w:hideMark/>
          </w:tcPr>
          <w:p w14:paraId="12D013C5"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Tốt nghiệp tiếng Pháp lớp 9 THCS</w:t>
            </w:r>
          </w:p>
        </w:tc>
      </w:tr>
      <w:tr w:rsidR="00DF2B6C" w:rsidRPr="00C76611" w14:paraId="6BFC356B" w14:textId="77777777" w:rsidTr="00DF2B6C">
        <w:tc>
          <w:tcPr>
            <w:tcW w:w="357" w:type="pct"/>
            <w:tcBorders>
              <w:top w:val="nil"/>
              <w:left w:val="single" w:sz="8" w:space="0" w:color="000000"/>
              <w:bottom w:val="single" w:sz="8" w:space="0" w:color="000000"/>
              <w:right w:val="single" w:sz="8" w:space="0" w:color="000000"/>
            </w:tcBorders>
            <w:shd w:val="clear" w:color="auto" w:fill="FFFFFF"/>
            <w:vAlign w:val="center"/>
            <w:hideMark/>
          </w:tcPr>
          <w:p w14:paraId="4D7500D9"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4</w:t>
            </w:r>
          </w:p>
        </w:tc>
        <w:tc>
          <w:tcPr>
            <w:tcW w:w="4643" w:type="pct"/>
            <w:tcBorders>
              <w:top w:val="nil"/>
              <w:left w:val="nil"/>
              <w:bottom w:val="single" w:sz="8" w:space="0" w:color="000000"/>
              <w:right w:val="single" w:sz="8" w:space="0" w:color="000000"/>
            </w:tcBorders>
            <w:shd w:val="clear" w:color="auto" w:fill="FFFFFF"/>
            <w:vAlign w:val="center"/>
            <w:hideMark/>
          </w:tcPr>
          <w:p w14:paraId="1CAE7647"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Học viên giỏi máy tính cầm tay GDTX, THPT thành phố</w:t>
            </w:r>
          </w:p>
        </w:tc>
      </w:tr>
      <w:tr w:rsidR="00DF2B6C" w:rsidRPr="00C76611" w14:paraId="262FCE5B" w14:textId="77777777" w:rsidTr="00DF2B6C">
        <w:tc>
          <w:tcPr>
            <w:tcW w:w="357" w:type="pct"/>
            <w:tcBorders>
              <w:top w:val="nil"/>
              <w:left w:val="single" w:sz="8" w:space="0" w:color="000000"/>
              <w:bottom w:val="single" w:sz="8" w:space="0" w:color="000000"/>
              <w:right w:val="single" w:sz="8" w:space="0" w:color="000000"/>
            </w:tcBorders>
            <w:shd w:val="clear" w:color="auto" w:fill="FFFFFF"/>
            <w:vAlign w:val="center"/>
            <w:hideMark/>
          </w:tcPr>
          <w:p w14:paraId="459A297B"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5</w:t>
            </w:r>
          </w:p>
        </w:tc>
        <w:tc>
          <w:tcPr>
            <w:tcW w:w="4643" w:type="pct"/>
            <w:tcBorders>
              <w:top w:val="nil"/>
              <w:left w:val="nil"/>
              <w:bottom w:val="single" w:sz="8" w:space="0" w:color="000000"/>
              <w:right w:val="single" w:sz="8" w:space="0" w:color="000000"/>
            </w:tcBorders>
            <w:shd w:val="clear" w:color="auto" w:fill="FFFFFF"/>
            <w:vAlign w:val="center"/>
            <w:hideMark/>
          </w:tcPr>
          <w:p w14:paraId="463624D5"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Học sinh giỏi giải toán trên máy tính thành phố</w:t>
            </w:r>
          </w:p>
        </w:tc>
      </w:tr>
      <w:tr w:rsidR="00DF2B6C" w:rsidRPr="00C76611" w14:paraId="41BECC4B" w14:textId="77777777" w:rsidTr="00DF2B6C">
        <w:tc>
          <w:tcPr>
            <w:tcW w:w="357" w:type="pct"/>
            <w:tcBorders>
              <w:top w:val="nil"/>
              <w:left w:val="single" w:sz="8" w:space="0" w:color="000000"/>
              <w:bottom w:val="single" w:sz="8" w:space="0" w:color="000000"/>
              <w:right w:val="single" w:sz="8" w:space="0" w:color="000000"/>
            </w:tcBorders>
            <w:shd w:val="clear" w:color="auto" w:fill="FFFFFF"/>
            <w:vAlign w:val="center"/>
            <w:hideMark/>
          </w:tcPr>
          <w:p w14:paraId="130C3DC5"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6</w:t>
            </w:r>
          </w:p>
        </w:tc>
        <w:tc>
          <w:tcPr>
            <w:tcW w:w="4643" w:type="pct"/>
            <w:tcBorders>
              <w:top w:val="nil"/>
              <w:left w:val="nil"/>
              <w:bottom w:val="single" w:sz="8" w:space="0" w:color="000000"/>
              <w:right w:val="single" w:sz="8" w:space="0" w:color="000000"/>
            </w:tcBorders>
            <w:shd w:val="clear" w:color="auto" w:fill="FFFFFF"/>
            <w:vAlign w:val="center"/>
            <w:hideMark/>
          </w:tcPr>
          <w:p w14:paraId="57AA77B2"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nghề phổ thông (Cấp THCS và THPT)</w:t>
            </w:r>
          </w:p>
        </w:tc>
      </w:tr>
      <w:tr w:rsidR="00DF2B6C" w:rsidRPr="00C76611" w14:paraId="0A53E852" w14:textId="77777777" w:rsidTr="00DF2B6C">
        <w:tc>
          <w:tcPr>
            <w:tcW w:w="357" w:type="pct"/>
            <w:tcBorders>
              <w:top w:val="nil"/>
              <w:left w:val="single" w:sz="8" w:space="0" w:color="000000"/>
              <w:bottom w:val="single" w:sz="8" w:space="0" w:color="000000"/>
              <w:right w:val="single" w:sz="8" w:space="0" w:color="000000"/>
            </w:tcBorders>
            <w:shd w:val="clear" w:color="auto" w:fill="FFFFFF"/>
            <w:vAlign w:val="center"/>
            <w:hideMark/>
          </w:tcPr>
          <w:p w14:paraId="4FB030E9"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7</w:t>
            </w:r>
          </w:p>
        </w:tc>
        <w:tc>
          <w:tcPr>
            <w:tcW w:w="4643" w:type="pct"/>
            <w:tcBorders>
              <w:top w:val="nil"/>
              <w:left w:val="nil"/>
              <w:bottom w:val="single" w:sz="8" w:space="0" w:color="000000"/>
              <w:right w:val="single" w:sz="8" w:space="0" w:color="000000"/>
            </w:tcBorders>
            <w:shd w:val="clear" w:color="auto" w:fill="FFFFFF"/>
            <w:vAlign w:val="center"/>
            <w:hideMark/>
          </w:tcPr>
          <w:p w14:paraId="3551486A"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Thi tuyển sinh lớp 1 - chương trình song ngữ tiếng Pháp</w:t>
            </w:r>
          </w:p>
        </w:tc>
      </w:tr>
    </w:tbl>
    <w:p w14:paraId="50045526"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 Những kỳ thi, cuộc thi, hội thi được áp dụng mức chi bằng 70% mức chi quy định tại Phần II Phụ lục này như sau:</w:t>
      </w:r>
    </w:p>
    <w:tbl>
      <w:tblPr>
        <w:tblW w:w="4961" w:type="pct"/>
        <w:tblInd w:w="-10" w:type="dxa"/>
        <w:shd w:val="clear" w:color="auto" w:fill="F7F7F7"/>
        <w:tblCellMar>
          <w:left w:w="0" w:type="dxa"/>
          <w:right w:w="0" w:type="dxa"/>
        </w:tblCellMar>
        <w:tblLook w:val="04A0" w:firstRow="1" w:lastRow="0" w:firstColumn="1" w:lastColumn="0" w:noHBand="0" w:noVBand="1"/>
      </w:tblPr>
      <w:tblGrid>
        <w:gridCol w:w="566"/>
        <w:gridCol w:w="8676"/>
      </w:tblGrid>
      <w:tr w:rsidR="00DF2B6C" w:rsidRPr="00C76611" w14:paraId="3E9E20EA"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514377F5"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b/>
                <w:bCs/>
                <w:color w:val="212529"/>
                <w:sz w:val="28"/>
                <w:szCs w:val="28"/>
              </w:rPr>
              <w:t>Stt</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245DD416"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b/>
                <w:bCs/>
                <w:color w:val="212529"/>
                <w:sz w:val="28"/>
                <w:szCs w:val="28"/>
              </w:rPr>
              <w:t>Nội dung</w:t>
            </w:r>
          </w:p>
        </w:tc>
      </w:tr>
      <w:tr w:rsidR="00DF2B6C" w:rsidRPr="00C76611" w14:paraId="0E082CA2"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53619171"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61156D1F"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Cuộc thi “Đánh giá năng lực học sinh Tiểu học cấp thành phố”</w:t>
            </w:r>
          </w:p>
        </w:tc>
      </w:tr>
      <w:tr w:rsidR="00DF2B6C" w:rsidRPr="00C76611" w14:paraId="0C45DBAB"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6AA50BAE"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2</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58BE0154"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Cuộc thi “Đánh giá năng lực học sinh THCS cấp thành phố”</w:t>
            </w:r>
          </w:p>
        </w:tc>
      </w:tr>
      <w:tr w:rsidR="00DF2B6C" w:rsidRPr="00C76611" w14:paraId="17EA2D1C"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6F08F507"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3</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45ACF971"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Cuộc thi “Đánh giá năng lực ngoại ngữ, tin học học sinh THCS cấp thành phố”</w:t>
            </w:r>
          </w:p>
        </w:tc>
      </w:tr>
      <w:tr w:rsidR="00DF2B6C" w:rsidRPr="00C76611" w14:paraId="1E4063A3"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0DD14279"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4</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2FEFD162"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Cuộc Thi Học sinh, sinh viên với ý tưởng khởi nghiệp</w:t>
            </w:r>
          </w:p>
        </w:tc>
      </w:tr>
      <w:tr w:rsidR="00DF2B6C" w:rsidRPr="00C76611" w14:paraId="794830E9"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273B1F2F"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5</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2228260B"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Quốc tế Pháp ngữ</w:t>
            </w:r>
          </w:p>
        </w:tc>
      </w:tr>
      <w:tr w:rsidR="00DF2B6C" w:rsidRPr="00C76611" w14:paraId="67B70283"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61894E55"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6</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6B8EFE19"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“Đầu bếp trẻ”</w:t>
            </w:r>
          </w:p>
        </w:tc>
      </w:tr>
      <w:tr w:rsidR="00DF2B6C" w:rsidRPr="00C76611" w14:paraId="02919A75"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72E83820"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7</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51BE09FA"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khéo tay kỹ thuật dành cho học sinh trung học</w:t>
            </w:r>
          </w:p>
        </w:tc>
      </w:tr>
      <w:tr w:rsidR="00DF2B6C" w:rsidRPr="00C76611" w14:paraId="395053E2"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26DF3DCB"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8</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5D524C92"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An Toàn Giao thông vì nụ cười ngày mai thành phố</w:t>
            </w:r>
          </w:p>
        </w:tc>
      </w:tr>
      <w:tr w:rsidR="00DF2B6C" w:rsidRPr="00C76611" w14:paraId="5C252DE2"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59AECC95"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9</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21EB54E9"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sáng tác ảnh</w:t>
            </w:r>
          </w:p>
        </w:tc>
      </w:tr>
      <w:tr w:rsidR="00DF2B6C" w:rsidRPr="00C76611" w14:paraId="3EE94E0A"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195E1CA2"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10</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4A7D2B0C"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hùng biện các môn ngoại ngữ</w:t>
            </w:r>
          </w:p>
        </w:tc>
      </w:tr>
      <w:tr w:rsidR="00DF2B6C" w:rsidRPr="00C76611" w14:paraId="41016586"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1763B7F1"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11</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67945803"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Thiết kế chủ đề dạy học tích hợp - STEM</w:t>
            </w:r>
          </w:p>
        </w:tc>
      </w:tr>
      <w:tr w:rsidR="00DF2B6C" w:rsidRPr="00C76611" w14:paraId="2BE3CC74"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6DA097E0"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12</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44EF502E"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nét vẽ xanh</w:t>
            </w:r>
          </w:p>
        </w:tc>
      </w:tr>
      <w:tr w:rsidR="00DF2B6C" w:rsidRPr="00C76611" w14:paraId="28DCA6AE"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5D274C84"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13</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47AF3DA4"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Lớn Lên Cùng Sách</w:t>
            </w:r>
          </w:p>
        </w:tc>
      </w:tr>
      <w:tr w:rsidR="00DF2B6C" w:rsidRPr="00C76611" w14:paraId="41E0BFB1"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33F31C7B"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14</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1098682A"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E-Learning thành phố</w:t>
            </w:r>
          </w:p>
        </w:tc>
      </w:tr>
      <w:tr w:rsidR="00DF2B6C" w:rsidRPr="00C76611" w14:paraId="21C28A37"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6626B820"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15</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767280C2"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Văn hay chữ tốt</w:t>
            </w:r>
          </w:p>
        </w:tc>
      </w:tr>
      <w:tr w:rsidR="00DF2B6C" w:rsidRPr="00C76611" w14:paraId="76D975DD"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3F3D1DA6"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16</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26A72F97"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Giáo dục quốc phòng và an ninh thành phố</w:t>
            </w:r>
          </w:p>
        </w:tc>
      </w:tr>
      <w:tr w:rsidR="00DF2B6C" w:rsidRPr="00C76611" w14:paraId="280A6F99" w14:textId="77777777" w:rsidTr="00DF2B6C">
        <w:tc>
          <w:tcPr>
            <w:tcW w:w="306" w:type="pct"/>
            <w:tcBorders>
              <w:top w:val="single" w:sz="8" w:space="0" w:color="000000"/>
              <w:left w:val="single" w:sz="8" w:space="0" w:color="000000"/>
              <w:bottom w:val="nil"/>
              <w:right w:val="nil"/>
            </w:tcBorders>
            <w:shd w:val="clear" w:color="auto" w:fill="FFFFFF"/>
            <w:vAlign w:val="center"/>
            <w:hideMark/>
          </w:tcPr>
          <w:p w14:paraId="0F8BA077"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17</w:t>
            </w:r>
          </w:p>
        </w:tc>
        <w:tc>
          <w:tcPr>
            <w:tcW w:w="4694" w:type="pct"/>
            <w:tcBorders>
              <w:top w:val="single" w:sz="8" w:space="0" w:color="000000"/>
              <w:left w:val="single" w:sz="8" w:space="0" w:color="000000"/>
              <w:bottom w:val="nil"/>
              <w:right w:val="single" w:sz="8" w:space="0" w:color="000000"/>
            </w:tcBorders>
            <w:shd w:val="clear" w:color="auto" w:fill="FFFFFF"/>
            <w:vAlign w:val="center"/>
            <w:hideMark/>
          </w:tcPr>
          <w:p w14:paraId="7A97AE66"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Hội thi Tiếng Anh thành phố</w:t>
            </w:r>
          </w:p>
        </w:tc>
      </w:tr>
      <w:tr w:rsidR="00DF2B6C" w:rsidRPr="00C76611" w14:paraId="7872A14A" w14:textId="77777777" w:rsidTr="00DF2B6C">
        <w:tc>
          <w:tcPr>
            <w:tcW w:w="306" w:type="pct"/>
            <w:tcBorders>
              <w:top w:val="single" w:sz="8" w:space="0" w:color="000000"/>
              <w:left w:val="single" w:sz="8" w:space="0" w:color="000000"/>
              <w:bottom w:val="single" w:sz="8" w:space="0" w:color="000000"/>
              <w:right w:val="nil"/>
            </w:tcBorders>
            <w:shd w:val="clear" w:color="auto" w:fill="FFFFFF"/>
            <w:vAlign w:val="center"/>
          </w:tcPr>
          <w:p w14:paraId="336813D4"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18</w:t>
            </w:r>
          </w:p>
        </w:tc>
        <w:tc>
          <w:tcPr>
            <w:tcW w:w="46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3ACD7E4A"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Festival bơi lội học sinh</w:t>
            </w:r>
          </w:p>
        </w:tc>
      </w:tr>
      <w:tr w:rsidR="00DF2B6C" w:rsidRPr="00C76611" w14:paraId="6664BB38" w14:textId="77777777" w:rsidTr="00DF2B6C">
        <w:tc>
          <w:tcPr>
            <w:tcW w:w="306" w:type="pct"/>
            <w:tcBorders>
              <w:top w:val="single" w:sz="8" w:space="0" w:color="000000"/>
              <w:left w:val="single" w:sz="8" w:space="0" w:color="000000"/>
              <w:bottom w:val="single" w:sz="8" w:space="0" w:color="000000"/>
              <w:right w:val="nil"/>
            </w:tcBorders>
            <w:shd w:val="clear" w:color="auto" w:fill="FFFFFF"/>
            <w:vAlign w:val="center"/>
          </w:tcPr>
          <w:p w14:paraId="60A28DDD"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19</w:t>
            </w:r>
          </w:p>
        </w:tc>
        <w:tc>
          <w:tcPr>
            <w:tcW w:w="4694" w:type="pct"/>
            <w:tcBorders>
              <w:top w:val="single" w:sz="8" w:space="0" w:color="000000"/>
              <w:left w:val="single" w:sz="8" w:space="0" w:color="000000"/>
              <w:bottom w:val="single" w:sz="8" w:space="0" w:color="000000"/>
              <w:right w:val="single" w:sz="8" w:space="0" w:color="000000"/>
            </w:tcBorders>
            <w:shd w:val="clear" w:color="auto" w:fill="FFFFFF"/>
            <w:vAlign w:val="center"/>
          </w:tcPr>
          <w:p w14:paraId="57294C66"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 xml:space="preserve">Kỳ thi Khảo sát lớp 6 </w:t>
            </w:r>
          </w:p>
        </w:tc>
      </w:tr>
      <w:tr w:rsidR="00DF2B6C" w:rsidRPr="00C76611" w14:paraId="7C6B8422" w14:textId="77777777" w:rsidTr="00DF2B6C">
        <w:tc>
          <w:tcPr>
            <w:tcW w:w="306" w:type="pct"/>
            <w:tcBorders>
              <w:top w:val="single" w:sz="8" w:space="0" w:color="000000"/>
              <w:left w:val="single" w:sz="8" w:space="0" w:color="000000"/>
              <w:bottom w:val="single" w:sz="8" w:space="0" w:color="000000"/>
              <w:right w:val="nil"/>
            </w:tcBorders>
            <w:shd w:val="clear" w:color="auto" w:fill="FFFFFF"/>
            <w:vAlign w:val="center"/>
            <w:hideMark/>
          </w:tcPr>
          <w:p w14:paraId="416F4F33" w14:textId="77777777" w:rsidR="00DF2B6C" w:rsidRPr="00C76611" w:rsidRDefault="00DF2B6C" w:rsidP="006D7F2F">
            <w:pPr>
              <w:jc w:val="center"/>
              <w:rPr>
                <w:rFonts w:ascii="Times New Roman" w:hAnsi="Times New Roman" w:cs="Times New Roman"/>
                <w:color w:val="212529"/>
                <w:sz w:val="28"/>
                <w:szCs w:val="28"/>
              </w:rPr>
            </w:pPr>
            <w:r w:rsidRPr="00C76611">
              <w:rPr>
                <w:rFonts w:ascii="Times New Roman" w:hAnsi="Times New Roman" w:cs="Times New Roman"/>
                <w:color w:val="212529"/>
                <w:sz w:val="28"/>
                <w:szCs w:val="28"/>
              </w:rPr>
              <w:t>20</w:t>
            </w:r>
          </w:p>
        </w:tc>
        <w:tc>
          <w:tcPr>
            <w:tcW w:w="469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3E3B08" w14:textId="77777777" w:rsidR="00DF2B6C" w:rsidRPr="00C76611" w:rsidRDefault="00DF2B6C" w:rsidP="006D7F2F">
            <w:pPr>
              <w:rPr>
                <w:rFonts w:ascii="Times New Roman" w:hAnsi="Times New Roman" w:cs="Times New Roman"/>
                <w:color w:val="212529"/>
                <w:sz w:val="28"/>
                <w:szCs w:val="28"/>
              </w:rPr>
            </w:pPr>
            <w:r w:rsidRPr="00C76611">
              <w:rPr>
                <w:rFonts w:ascii="Times New Roman" w:hAnsi="Times New Roman" w:cs="Times New Roman"/>
                <w:color w:val="212529"/>
                <w:sz w:val="28"/>
                <w:szCs w:val="28"/>
              </w:rPr>
              <w:t>Cuộc thi Olympic TPHCM dành cho học sinh phổ thông.</w:t>
            </w:r>
          </w:p>
        </w:tc>
      </w:tr>
    </w:tbl>
    <w:p w14:paraId="43B91193" w14:textId="77777777" w:rsidR="00DF2B6C" w:rsidRPr="00C76611" w:rsidRDefault="00DF2B6C" w:rsidP="006D7F2F">
      <w:pPr>
        <w:rPr>
          <w:rFonts w:ascii="Times New Roman" w:hAnsi="Times New Roman" w:cs="Times New Roman"/>
          <w:b/>
          <w:bCs/>
          <w:color w:val="212529"/>
          <w:sz w:val="28"/>
          <w:szCs w:val="28"/>
        </w:rPr>
      </w:pPr>
      <w:r w:rsidRPr="00C76611">
        <w:rPr>
          <w:rFonts w:ascii="Times New Roman" w:hAnsi="Times New Roman" w:cs="Times New Roman"/>
          <w:b/>
          <w:bCs/>
          <w:color w:val="212529"/>
          <w:sz w:val="28"/>
          <w:szCs w:val="28"/>
        </w:rPr>
        <w:t>II. Mức chi</w:t>
      </w:r>
    </w:p>
    <w:p w14:paraId="2DE40CBF" w14:textId="77777777" w:rsidR="00DF2B6C" w:rsidRPr="00C76611" w:rsidRDefault="00DF2B6C" w:rsidP="006D7F2F">
      <w:pPr>
        <w:jc w:val="right"/>
        <w:rPr>
          <w:rFonts w:ascii="Times New Roman" w:hAnsi="Times New Roman" w:cs="Times New Roman"/>
          <w:bCs/>
          <w:color w:val="212529"/>
          <w:sz w:val="28"/>
          <w:szCs w:val="28"/>
        </w:rPr>
      </w:pPr>
      <w:r w:rsidRPr="00C76611">
        <w:rPr>
          <w:rFonts w:ascii="Times New Roman" w:hAnsi="Times New Roman" w:cs="Times New Roman"/>
          <w:bCs/>
          <w:color w:val="212529"/>
          <w:sz w:val="28"/>
          <w:szCs w:val="28"/>
        </w:rPr>
        <w:t>Đơn vị tính: Ngàn đồng</w:t>
      </w:r>
    </w:p>
    <w:tbl>
      <w:tblPr>
        <w:tblW w:w="4961" w:type="pct"/>
        <w:tblCellSpacing w:w="0" w:type="dxa"/>
        <w:tblInd w:w="-10" w:type="dxa"/>
        <w:shd w:val="clear" w:color="auto" w:fill="FFFFFF"/>
        <w:tblCellMar>
          <w:left w:w="0" w:type="dxa"/>
          <w:right w:w="0" w:type="dxa"/>
        </w:tblCellMar>
        <w:tblLook w:val="04A0" w:firstRow="1" w:lastRow="0" w:firstColumn="1" w:lastColumn="0" w:noHBand="0" w:noVBand="1"/>
      </w:tblPr>
      <w:tblGrid>
        <w:gridCol w:w="570"/>
        <w:gridCol w:w="6277"/>
        <w:gridCol w:w="1362"/>
        <w:gridCol w:w="1033"/>
      </w:tblGrid>
      <w:tr w:rsidR="00DF2B6C" w:rsidRPr="00C76611" w14:paraId="18197247" w14:textId="77777777" w:rsidTr="00DF2B6C">
        <w:trPr>
          <w:tblCellSpacing w:w="0" w:type="dxa"/>
        </w:trPr>
        <w:tc>
          <w:tcPr>
            <w:tcW w:w="27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C9B4C9"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b/>
                <w:bCs/>
                <w:sz w:val="28"/>
                <w:szCs w:val="28"/>
              </w:rPr>
              <w:t>STT</w:t>
            </w:r>
          </w:p>
        </w:tc>
        <w:tc>
          <w:tcPr>
            <w:tcW w:w="3451" w:type="pct"/>
            <w:tcBorders>
              <w:top w:val="single" w:sz="8" w:space="0" w:color="auto"/>
              <w:left w:val="nil"/>
              <w:bottom w:val="single" w:sz="8" w:space="0" w:color="auto"/>
              <w:right w:val="single" w:sz="8" w:space="0" w:color="auto"/>
            </w:tcBorders>
            <w:shd w:val="clear" w:color="auto" w:fill="FFFFFF"/>
            <w:vAlign w:val="center"/>
            <w:hideMark/>
          </w:tcPr>
          <w:p w14:paraId="75293BBD"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b/>
                <w:bCs/>
                <w:sz w:val="28"/>
                <w:szCs w:val="28"/>
              </w:rPr>
              <w:t>Nội dung</w:t>
            </w:r>
          </w:p>
        </w:tc>
        <w:tc>
          <w:tcPr>
            <w:tcW w:w="658" w:type="pct"/>
            <w:tcBorders>
              <w:top w:val="single" w:sz="8" w:space="0" w:color="auto"/>
              <w:left w:val="nil"/>
              <w:bottom w:val="single" w:sz="8" w:space="0" w:color="auto"/>
              <w:right w:val="single" w:sz="8" w:space="0" w:color="auto"/>
            </w:tcBorders>
            <w:shd w:val="clear" w:color="auto" w:fill="FFFFFF"/>
            <w:vAlign w:val="center"/>
            <w:hideMark/>
          </w:tcPr>
          <w:p w14:paraId="49E5AEC1"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b/>
                <w:bCs/>
                <w:sz w:val="28"/>
                <w:szCs w:val="28"/>
              </w:rPr>
              <w:t>Đơn vị tính</w:t>
            </w:r>
          </w:p>
        </w:tc>
        <w:tc>
          <w:tcPr>
            <w:tcW w:w="614" w:type="pct"/>
            <w:tcBorders>
              <w:top w:val="single" w:sz="8" w:space="0" w:color="auto"/>
              <w:left w:val="nil"/>
              <w:bottom w:val="single" w:sz="8" w:space="0" w:color="auto"/>
              <w:right w:val="single" w:sz="8" w:space="0" w:color="auto"/>
            </w:tcBorders>
            <w:shd w:val="clear" w:color="auto" w:fill="FFFFFF"/>
            <w:vAlign w:val="center"/>
            <w:hideMark/>
          </w:tcPr>
          <w:p w14:paraId="0B6E0DF0"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b/>
                <w:bCs/>
                <w:sz w:val="28"/>
                <w:szCs w:val="28"/>
              </w:rPr>
              <w:t xml:space="preserve">Mức chi </w:t>
            </w:r>
          </w:p>
        </w:tc>
      </w:tr>
      <w:tr w:rsidR="00DF2B6C" w:rsidRPr="00C76611" w14:paraId="5F7F0824"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341C937"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1</w:t>
            </w:r>
          </w:p>
        </w:tc>
        <w:tc>
          <w:tcPr>
            <w:tcW w:w="3451" w:type="pct"/>
            <w:tcBorders>
              <w:top w:val="nil"/>
              <w:left w:val="nil"/>
              <w:bottom w:val="single" w:sz="8" w:space="0" w:color="auto"/>
              <w:right w:val="single" w:sz="8" w:space="0" w:color="auto"/>
            </w:tcBorders>
            <w:shd w:val="clear" w:color="auto" w:fill="FFFFFF"/>
            <w:vAlign w:val="center"/>
          </w:tcPr>
          <w:p w14:paraId="2DD0F808"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bCs/>
                <w:sz w:val="28"/>
                <w:szCs w:val="28"/>
              </w:rPr>
              <w:t>Ban chỉ đạo thi/ Hội đồng thi</w:t>
            </w:r>
          </w:p>
        </w:tc>
        <w:tc>
          <w:tcPr>
            <w:tcW w:w="658" w:type="pct"/>
            <w:tcBorders>
              <w:top w:val="nil"/>
              <w:left w:val="nil"/>
              <w:bottom w:val="single" w:sz="8" w:space="0" w:color="auto"/>
              <w:right w:val="single" w:sz="8" w:space="0" w:color="auto"/>
            </w:tcBorders>
            <w:shd w:val="clear" w:color="auto" w:fill="FFFFFF"/>
            <w:vAlign w:val="center"/>
          </w:tcPr>
          <w:p w14:paraId="44C81576"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 </w:t>
            </w:r>
          </w:p>
        </w:tc>
        <w:tc>
          <w:tcPr>
            <w:tcW w:w="614" w:type="pct"/>
            <w:tcBorders>
              <w:top w:val="nil"/>
              <w:left w:val="nil"/>
              <w:bottom w:val="single" w:sz="8" w:space="0" w:color="auto"/>
              <w:right w:val="single" w:sz="8" w:space="0" w:color="auto"/>
            </w:tcBorders>
            <w:shd w:val="clear" w:color="auto" w:fill="FFFFFF"/>
            <w:vAlign w:val="center"/>
          </w:tcPr>
          <w:p w14:paraId="4AEC1F71"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 </w:t>
            </w:r>
          </w:p>
        </w:tc>
      </w:tr>
      <w:tr w:rsidR="00DF2B6C" w:rsidRPr="00C76611" w14:paraId="67B455C2"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76841F8"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65B7885B"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 Chủ tịch</w:t>
            </w:r>
          </w:p>
        </w:tc>
        <w:tc>
          <w:tcPr>
            <w:tcW w:w="658" w:type="pct"/>
            <w:tcBorders>
              <w:top w:val="nil"/>
              <w:left w:val="nil"/>
              <w:bottom w:val="single" w:sz="8" w:space="0" w:color="auto"/>
              <w:right w:val="single" w:sz="8" w:space="0" w:color="auto"/>
            </w:tcBorders>
            <w:shd w:val="clear" w:color="auto" w:fill="FFFFFF"/>
            <w:vAlign w:val="center"/>
          </w:tcPr>
          <w:p w14:paraId="4CF6ECEA"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37EBAF64"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0361350D"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C4AE9CB"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0F7BCF4"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 Phó chủ tịch</w:t>
            </w:r>
          </w:p>
        </w:tc>
        <w:tc>
          <w:tcPr>
            <w:tcW w:w="658" w:type="pct"/>
            <w:tcBorders>
              <w:top w:val="nil"/>
              <w:left w:val="nil"/>
              <w:bottom w:val="single" w:sz="8" w:space="0" w:color="auto"/>
              <w:right w:val="single" w:sz="8" w:space="0" w:color="auto"/>
            </w:tcBorders>
            <w:shd w:val="clear" w:color="auto" w:fill="FFFFFF"/>
            <w:vAlign w:val="center"/>
          </w:tcPr>
          <w:p w14:paraId="2B18BCED"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6F14933B"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31AC0941"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33CD584"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FD7FFB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w:t>
            </w:r>
          </w:p>
        </w:tc>
        <w:tc>
          <w:tcPr>
            <w:tcW w:w="658" w:type="pct"/>
            <w:tcBorders>
              <w:top w:val="nil"/>
              <w:left w:val="nil"/>
              <w:bottom w:val="single" w:sz="8" w:space="0" w:color="auto"/>
              <w:right w:val="single" w:sz="8" w:space="0" w:color="auto"/>
            </w:tcBorders>
            <w:shd w:val="clear" w:color="auto" w:fill="FFFFFF"/>
            <w:vAlign w:val="center"/>
          </w:tcPr>
          <w:p w14:paraId="6C7A1CB8"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3ACA7BF"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4DF21762"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FEBC54D"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2FCE7C7" w14:textId="77777777" w:rsidR="00DF2B6C" w:rsidRPr="00C76611" w:rsidRDefault="00DF2B6C" w:rsidP="006D7F2F">
            <w:pPr>
              <w:rPr>
                <w:rFonts w:ascii="Times New Roman" w:hAnsi="Times New Roman" w:cs="Times New Roman"/>
                <w:sz w:val="28"/>
                <w:szCs w:val="28"/>
                <w:lang w:val="en-US"/>
              </w:rPr>
            </w:pPr>
            <w:r w:rsidRPr="00C76611">
              <w:rPr>
                <w:rFonts w:ascii="Times New Roman" w:hAnsi="Times New Roman" w:cs="Times New Roman"/>
                <w:sz w:val="28"/>
                <w:szCs w:val="28"/>
              </w:rPr>
              <w:t>Nhân viên phục vụ (Kỹ thuật viên, kế toán, thủ quỹ, y tế, công an, an ninh)</w:t>
            </w:r>
          </w:p>
        </w:tc>
        <w:tc>
          <w:tcPr>
            <w:tcW w:w="658" w:type="pct"/>
            <w:tcBorders>
              <w:top w:val="nil"/>
              <w:left w:val="nil"/>
              <w:bottom w:val="single" w:sz="8" w:space="0" w:color="auto"/>
              <w:right w:val="single" w:sz="8" w:space="0" w:color="auto"/>
            </w:tcBorders>
            <w:shd w:val="clear" w:color="auto" w:fill="FFFFFF"/>
            <w:vAlign w:val="center"/>
          </w:tcPr>
          <w:p w14:paraId="3B5477BD"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32825B37"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4D7E46B1"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B77F29A"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23A2DC4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Nhân viên phục vụ (Bảo vệ, phục vụ, lái xe, điện lực)</w:t>
            </w:r>
          </w:p>
        </w:tc>
        <w:tc>
          <w:tcPr>
            <w:tcW w:w="658" w:type="pct"/>
            <w:tcBorders>
              <w:top w:val="nil"/>
              <w:left w:val="nil"/>
              <w:bottom w:val="single" w:sz="8" w:space="0" w:color="auto"/>
              <w:right w:val="single" w:sz="8" w:space="0" w:color="auto"/>
            </w:tcBorders>
            <w:shd w:val="clear" w:color="auto" w:fill="FFFFFF"/>
            <w:vAlign w:val="center"/>
          </w:tcPr>
          <w:p w14:paraId="39E983EF"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4E773021"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400</w:t>
            </w:r>
          </w:p>
        </w:tc>
      </w:tr>
      <w:tr w:rsidR="00DF2B6C" w:rsidRPr="00C76611" w14:paraId="50E629DA"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06AD2F0" w14:textId="77777777" w:rsidR="00DF2B6C" w:rsidRPr="00C76611" w:rsidRDefault="00DF2B6C" w:rsidP="006D7F2F">
            <w:pPr>
              <w:jc w:val="center"/>
              <w:rPr>
                <w:rFonts w:ascii="Times New Roman" w:hAnsi="Times New Roman" w:cs="Times New Roman"/>
                <w:b/>
                <w:bCs/>
                <w:sz w:val="28"/>
                <w:szCs w:val="28"/>
              </w:rPr>
            </w:pPr>
            <w:r w:rsidRPr="00C76611">
              <w:rPr>
                <w:rFonts w:ascii="Times New Roman" w:hAnsi="Times New Roman" w:cs="Times New Roman"/>
                <w:b/>
                <w:bCs/>
                <w:sz w:val="28"/>
                <w:szCs w:val="28"/>
              </w:rPr>
              <w:t>2</w:t>
            </w:r>
          </w:p>
        </w:tc>
        <w:tc>
          <w:tcPr>
            <w:tcW w:w="3451" w:type="pct"/>
            <w:tcBorders>
              <w:top w:val="nil"/>
              <w:left w:val="nil"/>
              <w:bottom w:val="single" w:sz="8" w:space="0" w:color="auto"/>
              <w:right w:val="single" w:sz="8" w:space="0" w:color="auto"/>
            </w:tcBorders>
            <w:shd w:val="clear" w:color="auto" w:fill="FFFFFF"/>
            <w:vAlign w:val="center"/>
          </w:tcPr>
          <w:p w14:paraId="1D2B047A" w14:textId="77777777" w:rsidR="00DF2B6C" w:rsidRPr="00C76611" w:rsidRDefault="00DF2B6C" w:rsidP="006D7F2F">
            <w:pPr>
              <w:rPr>
                <w:rFonts w:ascii="Times New Roman" w:hAnsi="Times New Roman" w:cs="Times New Roman"/>
                <w:b/>
                <w:bCs/>
                <w:sz w:val="28"/>
                <w:szCs w:val="28"/>
              </w:rPr>
            </w:pPr>
            <w:r w:rsidRPr="00C76611">
              <w:rPr>
                <w:rFonts w:ascii="Times New Roman" w:hAnsi="Times New Roman" w:cs="Times New Roman"/>
                <w:b/>
                <w:bCs/>
                <w:sz w:val="28"/>
                <w:szCs w:val="28"/>
              </w:rPr>
              <w:t>Chi công tác xây dựng ngân hàng câu hỏi thi</w:t>
            </w:r>
          </w:p>
        </w:tc>
        <w:tc>
          <w:tcPr>
            <w:tcW w:w="658" w:type="pct"/>
            <w:tcBorders>
              <w:top w:val="nil"/>
              <w:left w:val="nil"/>
              <w:bottom w:val="single" w:sz="8" w:space="0" w:color="auto"/>
              <w:right w:val="single" w:sz="8" w:space="0" w:color="auto"/>
            </w:tcBorders>
            <w:shd w:val="clear" w:color="auto" w:fill="FFFFFF"/>
            <w:vAlign w:val="center"/>
          </w:tcPr>
          <w:p w14:paraId="16577425" w14:textId="77777777" w:rsidR="00DF2B6C" w:rsidRPr="00C76611" w:rsidRDefault="00DF2B6C" w:rsidP="006D7F2F">
            <w:pPr>
              <w:jc w:val="cente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340F7AC8" w14:textId="77777777" w:rsidR="00DF2B6C" w:rsidRPr="00C76611" w:rsidRDefault="00DF2B6C" w:rsidP="006D7F2F">
            <w:pPr>
              <w:jc w:val="center"/>
              <w:rPr>
                <w:rFonts w:ascii="Times New Roman" w:hAnsi="Times New Roman" w:cs="Times New Roman"/>
                <w:sz w:val="28"/>
                <w:szCs w:val="28"/>
              </w:rPr>
            </w:pPr>
          </w:p>
        </w:tc>
      </w:tr>
      <w:tr w:rsidR="00DF2B6C" w:rsidRPr="00C76611" w14:paraId="49748A70"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8E07490"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2.1</w:t>
            </w:r>
          </w:p>
        </w:tc>
        <w:tc>
          <w:tcPr>
            <w:tcW w:w="3451" w:type="pct"/>
            <w:tcBorders>
              <w:top w:val="nil"/>
              <w:left w:val="nil"/>
              <w:bottom w:val="single" w:sz="8" w:space="0" w:color="auto"/>
              <w:right w:val="single" w:sz="8" w:space="0" w:color="auto"/>
            </w:tcBorders>
            <w:shd w:val="clear" w:color="auto" w:fill="FFFFFF"/>
            <w:vAlign w:val="center"/>
          </w:tcPr>
          <w:p w14:paraId="45E48AB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Tiền công xây dựng và phê duyệt ma trận đề thi và bản đặc tả đề thi</w:t>
            </w:r>
          </w:p>
        </w:tc>
        <w:tc>
          <w:tcPr>
            <w:tcW w:w="658" w:type="pct"/>
            <w:tcBorders>
              <w:top w:val="nil"/>
              <w:left w:val="nil"/>
              <w:bottom w:val="single" w:sz="8" w:space="0" w:color="auto"/>
              <w:right w:val="single" w:sz="8" w:space="0" w:color="auto"/>
            </w:tcBorders>
            <w:shd w:val="clear" w:color="auto" w:fill="FFFFFF"/>
            <w:vAlign w:val="center"/>
          </w:tcPr>
          <w:p w14:paraId="6BAB20A4"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 </w:t>
            </w:r>
          </w:p>
        </w:tc>
        <w:tc>
          <w:tcPr>
            <w:tcW w:w="614" w:type="pct"/>
            <w:tcBorders>
              <w:top w:val="nil"/>
              <w:left w:val="nil"/>
              <w:bottom w:val="single" w:sz="8" w:space="0" w:color="auto"/>
              <w:right w:val="single" w:sz="8" w:space="0" w:color="auto"/>
            </w:tcBorders>
            <w:shd w:val="clear" w:color="auto" w:fill="FFFFFF"/>
            <w:vAlign w:val="center"/>
          </w:tcPr>
          <w:p w14:paraId="1F102552"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 </w:t>
            </w:r>
          </w:p>
        </w:tc>
      </w:tr>
      <w:tr w:rsidR="00DF2B6C" w:rsidRPr="00C76611" w14:paraId="6B8A3EC7"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6EFC7C0"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7CEDB2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 Chủ tịch</w:t>
            </w:r>
          </w:p>
        </w:tc>
        <w:tc>
          <w:tcPr>
            <w:tcW w:w="658" w:type="pct"/>
            <w:tcBorders>
              <w:top w:val="nil"/>
              <w:left w:val="nil"/>
              <w:bottom w:val="single" w:sz="8" w:space="0" w:color="auto"/>
              <w:right w:val="single" w:sz="8" w:space="0" w:color="auto"/>
            </w:tcBorders>
            <w:shd w:val="clear" w:color="auto" w:fill="FFFFFF"/>
            <w:vAlign w:val="center"/>
          </w:tcPr>
          <w:p w14:paraId="25BA4F2C"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777C02F4"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3A67C9FA"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197471D"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38FEFE4"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 Phó chủ tịch</w:t>
            </w:r>
          </w:p>
        </w:tc>
        <w:tc>
          <w:tcPr>
            <w:tcW w:w="658" w:type="pct"/>
            <w:tcBorders>
              <w:top w:val="nil"/>
              <w:left w:val="nil"/>
              <w:bottom w:val="single" w:sz="8" w:space="0" w:color="auto"/>
              <w:right w:val="single" w:sz="8" w:space="0" w:color="auto"/>
            </w:tcBorders>
            <w:shd w:val="clear" w:color="auto" w:fill="FFFFFF"/>
            <w:vAlign w:val="center"/>
          </w:tcPr>
          <w:p w14:paraId="13F2B4D4"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610FE8EE"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4E708A31"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ABC5BA7"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6714FBB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w:t>
            </w:r>
          </w:p>
        </w:tc>
        <w:tc>
          <w:tcPr>
            <w:tcW w:w="658" w:type="pct"/>
            <w:tcBorders>
              <w:top w:val="nil"/>
              <w:left w:val="nil"/>
              <w:bottom w:val="single" w:sz="8" w:space="0" w:color="auto"/>
              <w:right w:val="single" w:sz="8" w:space="0" w:color="auto"/>
            </w:tcBorders>
            <w:shd w:val="clear" w:color="auto" w:fill="FFFFFF"/>
            <w:vAlign w:val="center"/>
          </w:tcPr>
          <w:p w14:paraId="2B09AAD2"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CEB0020"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71A3663A"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E7246FA"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119C21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nhân viên vi tính, nhân viên kỹ thuật, y tế, công an, kế toán, thủ quỹ.</w:t>
            </w:r>
          </w:p>
        </w:tc>
        <w:tc>
          <w:tcPr>
            <w:tcW w:w="658" w:type="pct"/>
            <w:tcBorders>
              <w:top w:val="nil"/>
              <w:left w:val="nil"/>
              <w:bottom w:val="single" w:sz="8" w:space="0" w:color="auto"/>
              <w:right w:val="single" w:sz="8" w:space="0" w:color="auto"/>
            </w:tcBorders>
            <w:shd w:val="clear" w:color="auto" w:fill="FFFFFF"/>
            <w:vAlign w:val="center"/>
          </w:tcPr>
          <w:p w14:paraId="2438651F"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28C0B8A"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0BD8DF9E"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495A8A5"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C73993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Nhân viên phục vụ, bảo vệ, lái xe.</w:t>
            </w:r>
          </w:p>
        </w:tc>
        <w:tc>
          <w:tcPr>
            <w:tcW w:w="658" w:type="pct"/>
            <w:tcBorders>
              <w:top w:val="nil"/>
              <w:left w:val="nil"/>
              <w:bottom w:val="single" w:sz="8" w:space="0" w:color="auto"/>
              <w:right w:val="single" w:sz="8" w:space="0" w:color="auto"/>
            </w:tcBorders>
            <w:shd w:val="clear" w:color="auto" w:fill="FFFFFF"/>
            <w:vAlign w:val="center"/>
          </w:tcPr>
          <w:p w14:paraId="19CA5DBA"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037A74A0"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400</w:t>
            </w:r>
          </w:p>
        </w:tc>
      </w:tr>
      <w:tr w:rsidR="00DF2B6C" w:rsidRPr="00C76611" w14:paraId="0261F815"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A075A70"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2.2</w:t>
            </w:r>
          </w:p>
        </w:tc>
        <w:tc>
          <w:tcPr>
            <w:tcW w:w="3451" w:type="pct"/>
            <w:tcBorders>
              <w:top w:val="nil"/>
              <w:left w:val="nil"/>
              <w:bottom w:val="single" w:sz="8" w:space="0" w:color="auto"/>
              <w:right w:val="single" w:sz="8" w:space="0" w:color="auto"/>
            </w:tcBorders>
            <w:shd w:val="clear" w:color="auto" w:fill="FFFFFF"/>
            <w:vAlign w:val="center"/>
          </w:tcPr>
          <w:p w14:paraId="27252A5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Tiền công thực hiện</w:t>
            </w:r>
          </w:p>
        </w:tc>
        <w:tc>
          <w:tcPr>
            <w:tcW w:w="658" w:type="pct"/>
            <w:tcBorders>
              <w:top w:val="nil"/>
              <w:left w:val="nil"/>
              <w:bottom w:val="single" w:sz="8" w:space="0" w:color="auto"/>
              <w:right w:val="single" w:sz="8" w:space="0" w:color="auto"/>
            </w:tcBorders>
            <w:shd w:val="clear" w:color="auto" w:fill="FFFFFF"/>
            <w:vAlign w:val="center"/>
          </w:tcPr>
          <w:p w14:paraId="57D63986" w14:textId="77777777" w:rsidR="00DF2B6C" w:rsidRPr="00C76611" w:rsidRDefault="00DF2B6C" w:rsidP="006D7F2F">
            <w:pPr>
              <w:jc w:val="cente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5069B56D" w14:textId="77777777" w:rsidR="00DF2B6C" w:rsidRPr="00C76611" w:rsidRDefault="00DF2B6C" w:rsidP="006D7F2F">
            <w:pPr>
              <w:jc w:val="center"/>
              <w:rPr>
                <w:rFonts w:ascii="Times New Roman" w:hAnsi="Times New Roman" w:cs="Times New Roman"/>
                <w:sz w:val="28"/>
                <w:szCs w:val="28"/>
              </w:rPr>
            </w:pPr>
          </w:p>
        </w:tc>
      </w:tr>
      <w:tr w:rsidR="00DF2B6C" w:rsidRPr="00C76611" w14:paraId="6420A45B"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376FD2C"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6DB35AA"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Soạn thảo câu hỏi thô</w:t>
            </w:r>
          </w:p>
        </w:tc>
        <w:tc>
          <w:tcPr>
            <w:tcW w:w="658" w:type="pct"/>
            <w:tcBorders>
              <w:top w:val="nil"/>
              <w:left w:val="nil"/>
              <w:bottom w:val="single" w:sz="8" w:space="0" w:color="auto"/>
              <w:right w:val="single" w:sz="8" w:space="0" w:color="auto"/>
            </w:tcBorders>
            <w:shd w:val="clear" w:color="auto" w:fill="FFFFFF"/>
            <w:vAlign w:val="center"/>
          </w:tcPr>
          <w:p w14:paraId="22A67977"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Đồng/câu</w:t>
            </w:r>
          </w:p>
        </w:tc>
        <w:tc>
          <w:tcPr>
            <w:tcW w:w="614" w:type="pct"/>
            <w:tcBorders>
              <w:top w:val="nil"/>
              <w:left w:val="nil"/>
              <w:bottom w:val="single" w:sz="8" w:space="0" w:color="auto"/>
              <w:right w:val="single" w:sz="8" w:space="0" w:color="auto"/>
            </w:tcBorders>
            <w:shd w:val="clear" w:color="auto" w:fill="FFFFFF"/>
            <w:vAlign w:val="center"/>
          </w:tcPr>
          <w:p w14:paraId="678E9615"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70</w:t>
            </w:r>
          </w:p>
        </w:tc>
      </w:tr>
      <w:tr w:rsidR="00DF2B6C" w:rsidRPr="00C76611" w14:paraId="7278C169"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34E1325"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7541555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Rà soát, chọn lọc, thẩm định và biên tập câu hỏi</w:t>
            </w:r>
          </w:p>
        </w:tc>
        <w:tc>
          <w:tcPr>
            <w:tcW w:w="658" w:type="pct"/>
            <w:tcBorders>
              <w:top w:val="nil"/>
              <w:left w:val="nil"/>
              <w:bottom w:val="single" w:sz="8" w:space="0" w:color="auto"/>
              <w:right w:val="single" w:sz="8" w:space="0" w:color="auto"/>
            </w:tcBorders>
            <w:shd w:val="clear" w:color="auto" w:fill="FFFFFF"/>
            <w:vAlign w:val="center"/>
          </w:tcPr>
          <w:p w14:paraId="6674082D"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Đồng/câu</w:t>
            </w:r>
          </w:p>
        </w:tc>
        <w:tc>
          <w:tcPr>
            <w:tcW w:w="614" w:type="pct"/>
            <w:tcBorders>
              <w:top w:val="nil"/>
              <w:left w:val="nil"/>
              <w:bottom w:val="single" w:sz="8" w:space="0" w:color="auto"/>
              <w:right w:val="single" w:sz="8" w:space="0" w:color="auto"/>
            </w:tcBorders>
            <w:shd w:val="clear" w:color="auto" w:fill="FFFFFF"/>
            <w:vAlign w:val="center"/>
          </w:tcPr>
          <w:p w14:paraId="0C6AA641"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w:t>
            </w:r>
          </w:p>
        </w:tc>
      </w:tr>
      <w:tr w:rsidR="00DF2B6C" w:rsidRPr="00C76611" w14:paraId="03CA2B9B"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DA0C305"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B66639E"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Chi sửa câu hỏi sau thử nghiệm</w:t>
            </w:r>
          </w:p>
        </w:tc>
        <w:tc>
          <w:tcPr>
            <w:tcW w:w="658" w:type="pct"/>
            <w:tcBorders>
              <w:top w:val="nil"/>
              <w:left w:val="nil"/>
              <w:bottom w:val="single" w:sz="8" w:space="0" w:color="auto"/>
              <w:right w:val="single" w:sz="8" w:space="0" w:color="auto"/>
            </w:tcBorders>
            <w:shd w:val="clear" w:color="auto" w:fill="FFFFFF"/>
            <w:vAlign w:val="center"/>
          </w:tcPr>
          <w:p w14:paraId="62088534"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Đồng/câu</w:t>
            </w:r>
          </w:p>
        </w:tc>
        <w:tc>
          <w:tcPr>
            <w:tcW w:w="614" w:type="pct"/>
            <w:tcBorders>
              <w:top w:val="nil"/>
              <w:left w:val="nil"/>
              <w:bottom w:val="single" w:sz="8" w:space="0" w:color="auto"/>
              <w:right w:val="single" w:sz="8" w:space="0" w:color="auto"/>
            </w:tcBorders>
            <w:shd w:val="clear" w:color="auto" w:fill="FFFFFF"/>
            <w:vAlign w:val="center"/>
          </w:tcPr>
          <w:p w14:paraId="7BEB0FCD"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50</w:t>
            </w:r>
          </w:p>
        </w:tc>
      </w:tr>
      <w:tr w:rsidR="00DF2B6C" w:rsidRPr="00C76611" w14:paraId="1597AFC8"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7DF77DCC"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AA1E68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Chi sửa lại các câu hỏi sau khi thử nghiệm đề thi</w:t>
            </w:r>
          </w:p>
        </w:tc>
        <w:tc>
          <w:tcPr>
            <w:tcW w:w="658" w:type="pct"/>
            <w:tcBorders>
              <w:top w:val="nil"/>
              <w:left w:val="nil"/>
              <w:bottom w:val="single" w:sz="8" w:space="0" w:color="auto"/>
              <w:right w:val="single" w:sz="8" w:space="0" w:color="auto"/>
            </w:tcBorders>
            <w:shd w:val="clear" w:color="auto" w:fill="FFFFFF"/>
            <w:vAlign w:val="center"/>
          </w:tcPr>
          <w:p w14:paraId="5016C1B5"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Đồng/câu</w:t>
            </w:r>
          </w:p>
        </w:tc>
        <w:tc>
          <w:tcPr>
            <w:tcW w:w="614" w:type="pct"/>
            <w:tcBorders>
              <w:top w:val="nil"/>
              <w:left w:val="nil"/>
              <w:bottom w:val="single" w:sz="8" w:space="0" w:color="auto"/>
              <w:right w:val="single" w:sz="8" w:space="0" w:color="auto"/>
            </w:tcBorders>
            <w:shd w:val="clear" w:color="auto" w:fill="FFFFFF"/>
            <w:vAlign w:val="center"/>
          </w:tcPr>
          <w:p w14:paraId="14121AB8"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35</w:t>
            </w:r>
          </w:p>
        </w:tc>
      </w:tr>
      <w:tr w:rsidR="00DF2B6C" w:rsidRPr="00C76611" w14:paraId="10A66F7A"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773F4233"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 </w:t>
            </w:r>
          </w:p>
        </w:tc>
        <w:tc>
          <w:tcPr>
            <w:tcW w:w="3451" w:type="pct"/>
            <w:tcBorders>
              <w:top w:val="nil"/>
              <w:left w:val="nil"/>
              <w:bottom w:val="single" w:sz="8" w:space="0" w:color="auto"/>
              <w:right w:val="single" w:sz="8" w:space="0" w:color="auto"/>
            </w:tcBorders>
            <w:shd w:val="clear" w:color="auto" w:fill="FFFFFF"/>
            <w:vAlign w:val="center"/>
          </w:tcPr>
          <w:p w14:paraId="50DBA7B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Rà soát, lựa chọn và nhập các câu hỏi vào ngân hàng câu hỏi thi theo hướng chuẩn hóa</w:t>
            </w:r>
          </w:p>
        </w:tc>
        <w:tc>
          <w:tcPr>
            <w:tcW w:w="658" w:type="pct"/>
            <w:tcBorders>
              <w:top w:val="nil"/>
              <w:left w:val="nil"/>
              <w:bottom w:val="single" w:sz="8" w:space="0" w:color="auto"/>
              <w:right w:val="single" w:sz="8" w:space="0" w:color="auto"/>
            </w:tcBorders>
            <w:shd w:val="clear" w:color="auto" w:fill="FFFFFF"/>
            <w:vAlign w:val="center"/>
          </w:tcPr>
          <w:p w14:paraId="15BE2E2A"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Đồng/câu</w:t>
            </w:r>
          </w:p>
        </w:tc>
        <w:tc>
          <w:tcPr>
            <w:tcW w:w="614" w:type="pct"/>
            <w:tcBorders>
              <w:top w:val="nil"/>
              <w:left w:val="nil"/>
              <w:bottom w:val="single" w:sz="8" w:space="0" w:color="auto"/>
              <w:right w:val="single" w:sz="8" w:space="0" w:color="auto"/>
            </w:tcBorders>
            <w:shd w:val="clear" w:color="auto" w:fill="FFFFFF"/>
            <w:vAlign w:val="center"/>
          </w:tcPr>
          <w:p w14:paraId="3BFDBF73"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w:t>
            </w:r>
          </w:p>
        </w:tc>
      </w:tr>
      <w:tr w:rsidR="00DF2B6C" w:rsidRPr="00C76611" w14:paraId="20B5C4C5"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C0F66D9"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 2.3</w:t>
            </w:r>
          </w:p>
        </w:tc>
        <w:tc>
          <w:tcPr>
            <w:tcW w:w="3451" w:type="pct"/>
            <w:tcBorders>
              <w:top w:val="nil"/>
              <w:left w:val="nil"/>
              <w:bottom w:val="single" w:sz="8" w:space="0" w:color="auto"/>
              <w:right w:val="single" w:sz="8" w:space="0" w:color="auto"/>
            </w:tcBorders>
            <w:shd w:val="clear" w:color="auto" w:fill="FFFFFF"/>
            <w:vAlign w:val="center"/>
          </w:tcPr>
          <w:p w14:paraId="55E97044"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Thuê chuyên gia định cỡ câu trắc nghiệm</w:t>
            </w:r>
          </w:p>
        </w:tc>
        <w:tc>
          <w:tcPr>
            <w:tcW w:w="658" w:type="pct"/>
            <w:tcBorders>
              <w:top w:val="nil"/>
              <w:left w:val="nil"/>
              <w:bottom w:val="single" w:sz="8" w:space="0" w:color="auto"/>
              <w:right w:val="single" w:sz="8" w:space="0" w:color="auto"/>
            </w:tcBorders>
            <w:shd w:val="clear" w:color="auto" w:fill="FFFFFF"/>
            <w:vAlign w:val="center"/>
          </w:tcPr>
          <w:p w14:paraId="7784CDF2" w14:textId="77777777" w:rsidR="00DF2B6C" w:rsidRPr="00C76611" w:rsidRDefault="00DF2B6C" w:rsidP="006D7F2F">
            <w:pPr>
              <w:jc w:val="cente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3CDDB6AC" w14:textId="77777777" w:rsidR="00DF2B6C" w:rsidRPr="00C76611" w:rsidRDefault="00DF2B6C" w:rsidP="006D7F2F">
            <w:pPr>
              <w:jc w:val="center"/>
              <w:rPr>
                <w:rFonts w:ascii="Times New Roman" w:hAnsi="Times New Roman" w:cs="Times New Roman"/>
                <w:sz w:val="28"/>
                <w:szCs w:val="28"/>
              </w:rPr>
            </w:pPr>
          </w:p>
        </w:tc>
      </w:tr>
      <w:tr w:rsidR="00DF2B6C" w:rsidRPr="00C76611" w14:paraId="4D6CFFB0"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784A7CB3"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C9ED5A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 Chủ tịch</w:t>
            </w:r>
          </w:p>
        </w:tc>
        <w:tc>
          <w:tcPr>
            <w:tcW w:w="658" w:type="pct"/>
            <w:tcBorders>
              <w:top w:val="nil"/>
              <w:left w:val="nil"/>
              <w:bottom w:val="single" w:sz="8" w:space="0" w:color="auto"/>
              <w:right w:val="single" w:sz="8" w:space="0" w:color="auto"/>
            </w:tcBorders>
            <w:shd w:val="clear" w:color="auto" w:fill="FFFFFF"/>
            <w:vAlign w:val="center"/>
          </w:tcPr>
          <w:p w14:paraId="5476BCBC"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6A334F10"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176EB755"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6999EBD6"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0F955F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 Phó chủ tịch</w:t>
            </w:r>
          </w:p>
        </w:tc>
        <w:tc>
          <w:tcPr>
            <w:tcW w:w="658" w:type="pct"/>
            <w:tcBorders>
              <w:top w:val="nil"/>
              <w:left w:val="nil"/>
              <w:bottom w:val="single" w:sz="8" w:space="0" w:color="auto"/>
              <w:right w:val="single" w:sz="8" w:space="0" w:color="auto"/>
            </w:tcBorders>
            <w:shd w:val="clear" w:color="auto" w:fill="FFFFFF"/>
            <w:vAlign w:val="center"/>
          </w:tcPr>
          <w:p w14:paraId="0863F426"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7D99FC3D"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21B5D567"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D7C056F"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69E926B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w:t>
            </w:r>
          </w:p>
        </w:tc>
        <w:tc>
          <w:tcPr>
            <w:tcW w:w="658" w:type="pct"/>
            <w:tcBorders>
              <w:top w:val="nil"/>
              <w:left w:val="nil"/>
              <w:bottom w:val="single" w:sz="8" w:space="0" w:color="auto"/>
              <w:right w:val="single" w:sz="8" w:space="0" w:color="auto"/>
            </w:tcBorders>
            <w:shd w:val="clear" w:color="auto" w:fill="FFFFFF"/>
            <w:vAlign w:val="center"/>
          </w:tcPr>
          <w:p w14:paraId="307F7846"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535F2F1"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7A513DA0"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7C89FB1"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3</w:t>
            </w:r>
          </w:p>
        </w:tc>
        <w:tc>
          <w:tcPr>
            <w:tcW w:w="3451" w:type="pct"/>
            <w:tcBorders>
              <w:top w:val="nil"/>
              <w:left w:val="nil"/>
              <w:bottom w:val="single" w:sz="8" w:space="0" w:color="auto"/>
              <w:right w:val="single" w:sz="8" w:space="0" w:color="auto"/>
            </w:tcBorders>
            <w:shd w:val="clear" w:color="auto" w:fill="FFFFFF"/>
            <w:vAlign w:val="center"/>
          </w:tcPr>
          <w:p w14:paraId="46A329E2"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Chi ra đề thi</w:t>
            </w:r>
          </w:p>
        </w:tc>
        <w:tc>
          <w:tcPr>
            <w:tcW w:w="658" w:type="pct"/>
            <w:tcBorders>
              <w:top w:val="nil"/>
              <w:left w:val="nil"/>
              <w:bottom w:val="single" w:sz="8" w:space="0" w:color="auto"/>
              <w:right w:val="single" w:sz="8" w:space="0" w:color="auto"/>
            </w:tcBorders>
            <w:shd w:val="clear" w:color="auto" w:fill="FFFFFF"/>
            <w:vAlign w:val="center"/>
          </w:tcPr>
          <w:p w14:paraId="7C8AA21B" w14:textId="77777777" w:rsidR="00DF2B6C" w:rsidRPr="00C76611" w:rsidRDefault="00DF2B6C" w:rsidP="006D7F2F">
            <w:pPr>
              <w:jc w:val="cente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6D79F24C" w14:textId="77777777" w:rsidR="00DF2B6C" w:rsidRPr="00C76611" w:rsidRDefault="00DF2B6C" w:rsidP="006D7F2F">
            <w:pPr>
              <w:jc w:val="center"/>
              <w:rPr>
                <w:rFonts w:ascii="Times New Roman" w:hAnsi="Times New Roman" w:cs="Times New Roman"/>
                <w:sz w:val="28"/>
                <w:szCs w:val="28"/>
              </w:rPr>
            </w:pPr>
          </w:p>
        </w:tc>
      </w:tr>
      <w:tr w:rsidR="00DF2B6C" w:rsidRPr="00C76611" w14:paraId="76D0321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9B6123F"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3.1</w:t>
            </w:r>
          </w:p>
        </w:tc>
        <w:tc>
          <w:tcPr>
            <w:tcW w:w="3451" w:type="pct"/>
            <w:tcBorders>
              <w:top w:val="nil"/>
              <w:left w:val="nil"/>
              <w:bottom w:val="single" w:sz="8" w:space="0" w:color="auto"/>
              <w:right w:val="single" w:sz="8" w:space="0" w:color="auto"/>
            </w:tcBorders>
            <w:shd w:val="clear" w:color="auto" w:fill="FFFFFF"/>
            <w:vAlign w:val="center"/>
          </w:tcPr>
          <w:p w14:paraId="78E6BCB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bCs/>
                <w:sz w:val="28"/>
                <w:szCs w:val="28"/>
              </w:rPr>
              <w:t>Hội đồng/Ban ra đề thi</w:t>
            </w:r>
          </w:p>
        </w:tc>
        <w:tc>
          <w:tcPr>
            <w:tcW w:w="658" w:type="pct"/>
            <w:tcBorders>
              <w:top w:val="nil"/>
              <w:left w:val="nil"/>
              <w:bottom w:val="single" w:sz="8" w:space="0" w:color="auto"/>
              <w:right w:val="single" w:sz="8" w:space="0" w:color="auto"/>
            </w:tcBorders>
            <w:shd w:val="clear" w:color="auto" w:fill="FFFFFF"/>
            <w:vAlign w:val="center"/>
          </w:tcPr>
          <w:p w14:paraId="46E3DEA0" w14:textId="77777777" w:rsidR="00DF2B6C" w:rsidRPr="00C76611" w:rsidRDefault="00DF2B6C" w:rsidP="006D7F2F">
            <w:pPr>
              <w:jc w:val="cente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2EE0880D" w14:textId="77777777" w:rsidR="00DF2B6C" w:rsidRPr="00C76611" w:rsidRDefault="00DF2B6C" w:rsidP="006D7F2F">
            <w:pPr>
              <w:jc w:val="center"/>
              <w:rPr>
                <w:rFonts w:ascii="Times New Roman" w:hAnsi="Times New Roman" w:cs="Times New Roman"/>
                <w:sz w:val="28"/>
                <w:szCs w:val="28"/>
              </w:rPr>
            </w:pPr>
          </w:p>
        </w:tc>
      </w:tr>
      <w:tr w:rsidR="00DF2B6C" w:rsidRPr="00C76611" w14:paraId="3AB40EAF"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C1E6E41"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26787B9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color w:val="212529"/>
                <w:sz w:val="28"/>
                <w:szCs w:val="28"/>
                <w:shd w:val="clear" w:color="auto" w:fill="F7F7F7"/>
              </w:rPr>
              <w:t>Chủ tịch Hội đồng</w:t>
            </w:r>
          </w:p>
        </w:tc>
        <w:tc>
          <w:tcPr>
            <w:tcW w:w="658" w:type="pct"/>
            <w:tcBorders>
              <w:top w:val="nil"/>
              <w:left w:val="nil"/>
              <w:bottom w:val="single" w:sz="8" w:space="0" w:color="auto"/>
              <w:right w:val="single" w:sz="8" w:space="0" w:color="auto"/>
            </w:tcBorders>
            <w:shd w:val="clear" w:color="auto" w:fill="FFFFFF"/>
            <w:vAlign w:val="center"/>
          </w:tcPr>
          <w:p w14:paraId="772B4B97"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52FFCEF9"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32923967"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8A41C74" w14:textId="77777777" w:rsidR="00DF2B6C" w:rsidRPr="00C76611" w:rsidRDefault="00DF2B6C" w:rsidP="006D7F2F">
            <w:pPr>
              <w:jc w:val="cente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AE44F8E"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color w:val="212529"/>
                <w:sz w:val="28"/>
                <w:szCs w:val="28"/>
                <w:shd w:val="clear" w:color="auto" w:fill="F7F7F7"/>
              </w:rPr>
              <w:t>Phó Chủ tịch thường trực</w:t>
            </w:r>
          </w:p>
        </w:tc>
        <w:tc>
          <w:tcPr>
            <w:tcW w:w="658" w:type="pct"/>
            <w:tcBorders>
              <w:top w:val="nil"/>
              <w:left w:val="nil"/>
              <w:bottom w:val="single" w:sz="8" w:space="0" w:color="auto"/>
              <w:right w:val="single" w:sz="8" w:space="0" w:color="auto"/>
            </w:tcBorders>
            <w:shd w:val="clear" w:color="auto" w:fill="FFFFFF"/>
            <w:vAlign w:val="center"/>
          </w:tcPr>
          <w:p w14:paraId="63CCC404"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4188A798"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1.100</w:t>
            </w:r>
          </w:p>
        </w:tc>
      </w:tr>
      <w:tr w:rsidR="00DF2B6C" w:rsidRPr="00C76611" w14:paraId="34624F30"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EB0ED53"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48D58E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Các Phó chủ tịch</w:t>
            </w:r>
          </w:p>
        </w:tc>
        <w:tc>
          <w:tcPr>
            <w:tcW w:w="658" w:type="pct"/>
            <w:tcBorders>
              <w:top w:val="nil"/>
              <w:left w:val="nil"/>
              <w:bottom w:val="single" w:sz="8" w:space="0" w:color="auto"/>
              <w:right w:val="single" w:sz="8" w:space="0" w:color="auto"/>
            </w:tcBorders>
            <w:shd w:val="clear" w:color="auto" w:fill="FFFFFF"/>
            <w:vAlign w:val="center"/>
          </w:tcPr>
          <w:p w14:paraId="4D976D67"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454CF510"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39CD277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A84BF40"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1A9D9C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 (24/24h)</w:t>
            </w:r>
          </w:p>
        </w:tc>
        <w:tc>
          <w:tcPr>
            <w:tcW w:w="658" w:type="pct"/>
            <w:tcBorders>
              <w:top w:val="nil"/>
              <w:left w:val="nil"/>
              <w:bottom w:val="single" w:sz="8" w:space="0" w:color="auto"/>
              <w:right w:val="single" w:sz="8" w:space="0" w:color="auto"/>
            </w:tcBorders>
            <w:shd w:val="clear" w:color="auto" w:fill="FFFFFF"/>
            <w:vAlign w:val="center"/>
          </w:tcPr>
          <w:p w14:paraId="3C14BE3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02D17DA0"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09E3F5DA"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E6FA686"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6C54263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Bảo vệ vòng trong (24/24h)</w:t>
            </w:r>
          </w:p>
        </w:tc>
        <w:tc>
          <w:tcPr>
            <w:tcW w:w="658" w:type="pct"/>
            <w:tcBorders>
              <w:top w:val="nil"/>
              <w:left w:val="nil"/>
              <w:bottom w:val="single" w:sz="8" w:space="0" w:color="auto"/>
              <w:right w:val="single" w:sz="8" w:space="0" w:color="auto"/>
            </w:tcBorders>
            <w:shd w:val="clear" w:color="auto" w:fill="FFFFFF"/>
            <w:vAlign w:val="center"/>
          </w:tcPr>
          <w:p w14:paraId="7349F286"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76E9FEE1"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3A35A698"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95B6645"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26F0FC7"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 vòng ngoài</w:t>
            </w:r>
          </w:p>
        </w:tc>
        <w:tc>
          <w:tcPr>
            <w:tcW w:w="658" w:type="pct"/>
            <w:tcBorders>
              <w:top w:val="nil"/>
              <w:left w:val="nil"/>
              <w:bottom w:val="single" w:sz="8" w:space="0" w:color="auto"/>
              <w:right w:val="single" w:sz="8" w:space="0" w:color="auto"/>
            </w:tcBorders>
            <w:shd w:val="clear" w:color="auto" w:fill="FFFFFF"/>
            <w:vAlign w:val="center"/>
          </w:tcPr>
          <w:p w14:paraId="49BD0D4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74B40BCD"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041D4CDF"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744D715"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66FC0D8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Bảo vệ vòng ngoài</w:t>
            </w:r>
          </w:p>
        </w:tc>
        <w:tc>
          <w:tcPr>
            <w:tcW w:w="658" w:type="pct"/>
            <w:tcBorders>
              <w:top w:val="nil"/>
              <w:left w:val="nil"/>
              <w:bottom w:val="single" w:sz="8" w:space="0" w:color="auto"/>
              <w:right w:val="single" w:sz="8" w:space="0" w:color="auto"/>
            </w:tcBorders>
            <w:shd w:val="clear" w:color="auto" w:fill="FFFFFF"/>
            <w:vAlign w:val="center"/>
          </w:tcPr>
          <w:p w14:paraId="6E9EF5A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63425E02"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400</w:t>
            </w:r>
          </w:p>
        </w:tc>
      </w:tr>
      <w:tr w:rsidR="00DF2B6C" w:rsidRPr="00C76611" w14:paraId="1C23C8C3"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731AA7D4"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3.2</w:t>
            </w:r>
          </w:p>
        </w:tc>
        <w:tc>
          <w:tcPr>
            <w:tcW w:w="3451" w:type="pct"/>
            <w:tcBorders>
              <w:top w:val="nil"/>
              <w:left w:val="nil"/>
              <w:bottom w:val="single" w:sz="8" w:space="0" w:color="auto"/>
              <w:right w:val="single" w:sz="8" w:space="0" w:color="auto"/>
            </w:tcBorders>
            <w:shd w:val="clear" w:color="auto" w:fill="FFFFFF"/>
            <w:vAlign w:val="center"/>
          </w:tcPr>
          <w:p w14:paraId="60A55F4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Tiền công xây dựng và phê duyệt ma trận đề thi và bản đặc tả đề thi</w:t>
            </w:r>
          </w:p>
        </w:tc>
        <w:tc>
          <w:tcPr>
            <w:tcW w:w="658" w:type="pct"/>
            <w:tcBorders>
              <w:top w:val="nil"/>
              <w:left w:val="nil"/>
              <w:bottom w:val="single" w:sz="8" w:space="0" w:color="auto"/>
              <w:right w:val="single" w:sz="8" w:space="0" w:color="auto"/>
            </w:tcBorders>
            <w:shd w:val="clear" w:color="auto" w:fill="FFFFFF"/>
            <w:vAlign w:val="center"/>
          </w:tcPr>
          <w:p w14:paraId="43454351" w14:textId="77777777" w:rsidR="00DF2B6C" w:rsidRPr="00C76611" w:rsidRDefault="00DF2B6C" w:rsidP="006D7F2F">
            <w:pP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5334656C" w14:textId="77777777" w:rsidR="00DF2B6C" w:rsidRPr="00C76611" w:rsidRDefault="00DF2B6C" w:rsidP="006D7F2F">
            <w:pPr>
              <w:jc w:val="center"/>
              <w:rPr>
                <w:rFonts w:ascii="Times New Roman" w:hAnsi="Times New Roman" w:cs="Times New Roman"/>
                <w:sz w:val="28"/>
                <w:szCs w:val="28"/>
              </w:rPr>
            </w:pPr>
          </w:p>
        </w:tc>
      </w:tr>
      <w:tr w:rsidR="00DF2B6C" w:rsidRPr="00C76611" w14:paraId="614A6641"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3D9A33A"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6F57BF5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 Chủ tịch</w:t>
            </w:r>
          </w:p>
        </w:tc>
        <w:tc>
          <w:tcPr>
            <w:tcW w:w="658" w:type="pct"/>
            <w:tcBorders>
              <w:top w:val="nil"/>
              <w:left w:val="nil"/>
              <w:bottom w:val="single" w:sz="8" w:space="0" w:color="auto"/>
              <w:right w:val="single" w:sz="8" w:space="0" w:color="auto"/>
            </w:tcBorders>
            <w:shd w:val="clear" w:color="auto" w:fill="FFFFFF"/>
            <w:vAlign w:val="center"/>
          </w:tcPr>
          <w:p w14:paraId="14551DB7"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061C189"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6482CAD5"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7E41C25F"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BCAB2E5"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 Phó chủ tịch</w:t>
            </w:r>
          </w:p>
        </w:tc>
        <w:tc>
          <w:tcPr>
            <w:tcW w:w="658" w:type="pct"/>
            <w:tcBorders>
              <w:top w:val="nil"/>
              <w:left w:val="nil"/>
              <w:bottom w:val="single" w:sz="8" w:space="0" w:color="auto"/>
              <w:right w:val="single" w:sz="8" w:space="0" w:color="auto"/>
            </w:tcBorders>
            <w:shd w:val="clear" w:color="auto" w:fill="FFFFFF"/>
            <w:vAlign w:val="center"/>
          </w:tcPr>
          <w:p w14:paraId="6A3DC2B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5E650522"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66CF4DE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8AC3349"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1382C32"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w:t>
            </w:r>
          </w:p>
        </w:tc>
        <w:tc>
          <w:tcPr>
            <w:tcW w:w="658" w:type="pct"/>
            <w:tcBorders>
              <w:top w:val="nil"/>
              <w:left w:val="nil"/>
              <w:bottom w:val="single" w:sz="8" w:space="0" w:color="auto"/>
              <w:right w:val="single" w:sz="8" w:space="0" w:color="auto"/>
            </w:tcBorders>
            <w:shd w:val="clear" w:color="auto" w:fill="FFFFFF"/>
            <w:vAlign w:val="center"/>
          </w:tcPr>
          <w:p w14:paraId="7304483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06543058"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0880968C"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9EC57A8"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AEB9F7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nhân viên vi tính, nhân viên kỹ thuật, y tế, công an, kế toán, thủ quỹ.</w:t>
            </w:r>
          </w:p>
        </w:tc>
        <w:tc>
          <w:tcPr>
            <w:tcW w:w="658" w:type="pct"/>
            <w:tcBorders>
              <w:top w:val="nil"/>
              <w:left w:val="nil"/>
              <w:bottom w:val="single" w:sz="8" w:space="0" w:color="auto"/>
              <w:right w:val="single" w:sz="8" w:space="0" w:color="auto"/>
            </w:tcBorders>
            <w:shd w:val="clear" w:color="auto" w:fill="FFFFFF"/>
            <w:vAlign w:val="center"/>
          </w:tcPr>
          <w:p w14:paraId="7C51BDD2"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66EC0B76"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512602C9"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81C22D2"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7A70A156"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Nhân viên phục vụ, bảo vệ, lái xe.</w:t>
            </w:r>
          </w:p>
        </w:tc>
        <w:tc>
          <w:tcPr>
            <w:tcW w:w="658" w:type="pct"/>
            <w:tcBorders>
              <w:top w:val="nil"/>
              <w:left w:val="nil"/>
              <w:bottom w:val="single" w:sz="8" w:space="0" w:color="auto"/>
              <w:right w:val="single" w:sz="8" w:space="0" w:color="auto"/>
            </w:tcBorders>
            <w:shd w:val="clear" w:color="auto" w:fill="FFFFFF"/>
            <w:vAlign w:val="center"/>
          </w:tcPr>
          <w:p w14:paraId="4DEA524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31637FAE"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400</w:t>
            </w:r>
          </w:p>
        </w:tc>
      </w:tr>
      <w:tr w:rsidR="00DF2B6C" w:rsidRPr="00C76611" w14:paraId="18841A9A"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A45CB4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3.3</w:t>
            </w:r>
          </w:p>
        </w:tc>
        <w:tc>
          <w:tcPr>
            <w:tcW w:w="3451" w:type="pct"/>
            <w:tcBorders>
              <w:top w:val="nil"/>
              <w:left w:val="nil"/>
              <w:bottom w:val="single" w:sz="8" w:space="0" w:color="auto"/>
              <w:right w:val="single" w:sz="8" w:space="0" w:color="auto"/>
            </w:tcBorders>
            <w:shd w:val="clear" w:color="auto" w:fill="FFFFFF"/>
            <w:vAlign w:val="center"/>
          </w:tcPr>
          <w:p w14:paraId="2294897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Chi ra đề đề xuất (đối với câu tự luận)</w:t>
            </w:r>
          </w:p>
        </w:tc>
        <w:tc>
          <w:tcPr>
            <w:tcW w:w="658" w:type="pct"/>
            <w:tcBorders>
              <w:top w:val="nil"/>
              <w:left w:val="nil"/>
              <w:bottom w:val="single" w:sz="8" w:space="0" w:color="auto"/>
              <w:right w:val="single" w:sz="8" w:space="0" w:color="auto"/>
            </w:tcBorders>
            <w:shd w:val="clear" w:color="auto" w:fill="FFFFFF"/>
            <w:vAlign w:val="center"/>
          </w:tcPr>
          <w:p w14:paraId="37693FF7" w14:textId="77777777" w:rsidR="00DF2B6C" w:rsidRPr="00C76611" w:rsidRDefault="00DF2B6C" w:rsidP="006D7F2F">
            <w:pP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5BC7BBFF" w14:textId="77777777" w:rsidR="00DF2B6C" w:rsidRPr="00C76611" w:rsidRDefault="00DF2B6C" w:rsidP="006D7F2F">
            <w:pPr>
              <w:jc w:val="center"/>
              <w:rPr>
                <w:rFonts w:ascii="Times New Roman" w:hAnsi="Times New Roman" w:cs="Times New Roman"/>
                <w:sz w:val="28"/>
                <w:szCs w:val="28"/>
              </w:rPr>
            </w:pPr>
          </w:p>
        </w:tc>
      </w:tr>
      <w:tr w:rsidR="00DF2B6C" w:rsidRPr="00C76611" w14:paraId="7EB96CD2"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EFD4E2E"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76ACF214"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Thi tốt nghiệp trung học phổ thông</w:t>
            </w:r>
          </w:p>
        </w:tc>
        <w:tc>
          <w:tcPr>
            <w:tcW w:w="658" w:type="pct"/>
            <w:tcBorders>
              <w:top w:val="nil"/>
              <w:left w:val="nil"/>
              <w:bottom w:val="single" w:sz="8" w:space="0" w:color="auto"/>
              <w:right w:val="single" w:sz="8" w:space="0" w:color="auto"/>
            </w:tcBorders>
            <w:shd w:val="clear" w:color="auto" w:fill="FFFFFF"/>
            <w:vAlign w:val="center"/>
          </w:tcPr>
          <w:p w14:paraId="63CFF262"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Đồng/đề</w:t>
            </w:r>
          </w:p>
        </w:tc>
        <w:tc>
          <w:tcPr>
            <w:tcW w:w="614" w:type="pct"/>
            <w:tcBorders>
              <w:top w:val="nil"/>
              <w:left w:val="nil"/>
              <w:bottom w:val="single" w:sz="8" w:space="0" w:color="auto"/>
              <w:right w:val="single" w:sz="8" w:space="0" w:color="auto"/>
            </w:tcBorders>
            <w:shd w:val="clear" w:color="auto" w:fill="FFFFFF"/>
            <w:vAlign w:val="center"/>
          </w:tcPr>
          <w:p w14:paraId="3B928307"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04C98E9D"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A90A6DB"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A5DEF1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Thi chọn học sinh giỏi cấp quốc gia (theo phân môn)</w:t>
            </w:r>
          </w:p>
        </w:tc>
        <w:tc>
          <w:tcPr>
            <w:tcW w:w="658" w:type="pct"/>
            <w:tcBorders>
              <w:top w:val="nil"/>
              <w:left w:val="nil"/>
              <w:bottom w:val="single" w:sz="8" w:space="0" w:color="auto"/>
              <w:right w:val="single" w:sz="8" w:space="0" w:color="auto"/>
            </w:tcBorders>
            <w:shd w:val="clear" w:color="auto" w:fill="FFFFFF"/>
            <w:vAlign w:val="center"/>
          </w:tcPr>
          <w:p w14:paraId="50A8E19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 xml:space="preserve">Đồng/đề </w:t>
            </w:r>
          </w:p>
        </w:tc>
        <w:tc>
          <w:tcPr>
            <w:tcW w:w="614" w:type="pct"/>
            <w:tcBorders>
              <w:top w:val="nil"/>
              <w:left w:val="nil"/>
              <w:bottom w:val="single" w:sz="8" w:space="0" w:color="auto"/>
              <w:right w:val="single" w:sz="8" w:space="0" w:color="auto"/>
            </w:tcBorders>
            <w:shd w:val="clear" w:color="auto" w:fill="FFFFFF"/>
            <w:vAlign w:val="center"/>
          </w:tcPr>
          <w:p w14:paraId="79E2970C"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37367C3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370DC33"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BBC6F16"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Thi chọn học sinh vào đội tuyển quốc gia dự thi Olympic quốc tế</w:t>
            </w:r>
          </w:p>
        </w:tc>
        <w:tc>
          <w:tcPr>
            <w:tcW w:w="658" w:type="pct"/>
            <w:tcBorders>
              <w:top w:val="nil"/>
              <w:left w:val="nil"/>
              <w:bottom w:val="single" w:sz="8" w:space="0" w:color="auto"/>
              <w:right w:val="single" w:sz="8" w:space="0" w:color="auto"/>
            </w:tcBorders>
            <w:shd w:val="clear" w:color="auto" w:fill="FFFFFF"/>
            <w:vAlign w:val="center"/>
          </w:tcPr>
          <w:p w14:paraId="66FE81A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 xml:space="preserve">Đồng/đề </w:t>
            </w:r>
          </w:p>
        </w:tc>
        <w:tc>
          <w:tcPr>
            <w:tcW w:w="614" w:type="pct"/>
            <w:tcBorders>
              <w:top w:val="nil"/>
              <w:left w:val="nil"/>
              <w:bottom w:val="single" w:sz="8" w:space="0" w:color="auto"/>
              <w:right w:val="single" w:sz="8" w:space="0" w:color="auto"/>
            </w:tcBorders>
            <w:shd w:val="clear" w:color="auto" w:fill="FFFFFF"/>
            <w:vAlign w:val="center"/>
          </w:tcPr>
          <w:p w14:paraId="4CC185CA"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1.500</w:t>
            </w:r>
          </w:p>
        </w:tc>
      </w:tr>
      <w:tr w:rsidR="00DF2B6C" w:rsidRPr="00C76611" w14:paraId="74D386CD"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047F7B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3.4</w:t>
            </w:r>
          </w:p>
        </w:tc>
        <w:tc>
          <w:tcPr>
            <w:tcW w:w="3451" w:type="pct"/>
            <w:tcBorders>
              <w:top w:val="nil"/>
              <w:left w:val="nil"/>
              <w:bottom w:val="single" w:sz="8" w:space="0" w:color="auto"/>
              <w:right w:val="single" w:sz="8" w:space="0" w:color="auto"/>
            </w:tcBorders>
            <w:shd w:val="clear" w:color="auto" w:fill="FFFFFF"/>
            <w:vAlign w:val="center"/>
          </w:tcPr>
          <w:p w14:paraId="23F5ED2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Tiền công ra đề thi chính thức và dự bị có kèm theo đáp án, biểu điểm.</w:t>
            </w:r>
          </w:p>
        </w:tc>
        <w:tc>
          <w:tcPr>
            <w:tcW w:w="658" w:type="pct"/>
            <w:tcBorders>
              <w:top w:val="nil"/>
              <w:left w:val="nil"/>
              <w:bottom w:val="single" w:sz="8" w:space="0" w:color="auto"/>
              <w:right w:val="single" w:sz="8" w:space="0" w:color="auto"/>
            </w:tcBorders>
            <w:shd w:val="clear" w:color="auto" w:fill="FFFFFF"/>
            <w:vAlign w:val="center"/>
          </w:tcPr>
          <w:p w14:paraId="2C971528" w14:textId="77777777" w:rsidR="00DF2B6C" w:rsidRPr="00C76611" w:rsidRDefault="00DF2B6C" w:rsidP="006D7F2F">
            <w:pP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3B137746" w14:textId="77777777" w:rsidR="00DF2B6C" w:rsidRPr="00C76611" w:rsidRDefault="00DF2B6C" w:rsidP="006D7F2F">
            <w:pPr>
              <w:jc w:val="center"/>
              <w:rPr>
                <w:rFonts w:ascii="Times New Roman" w:hAnsi="Times New Roman" w:cs="Times New Roman"/>
                <w:sz w:val="28"/>
                <w:szCs w:val="28"/>
              </w:rPr>
            </w:pPr>
          </w:p>
        </w:tc>
      </w:tr>
      <w:tr w:rsidR="00DF2B6C" w:rsidRPr="00C76611" w14:paraId="00FFC84C"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71E76686"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5550CDA"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Thi tốt nghiệp THPT</w:t>
            </w:r>
          </w:p>
        </w:tc>
        <w:tc>
          <w:tcPr>
            <w:tcW w:w="658" w:type="pct"/>
            <w:tcBorders>
              <w:top w:val="nil"/>
              <w:left w:val="nil"/>
              <w:bottom w:val="single" w:sz="8" w:space="0" w:color="auto"/>
              <w:right w:val="single" w:sz="8" w:space="0" w:color="auto"/>
            </w:tcBorders>
            <w:shd w:val="clear" w:color="auto" w:fill="FFFFFF"/>
            <w:vAlign w:val="center"/>
          </w:tcPr>
          <w:p w14:paraId="3ADAEFD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7C310E55"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1.400</w:t>
            </w:r>
          </w:p>
        </w:tc>
      </w:tr>
      <w:tr w:rsidR="00DF2B6C" w:rsidRPr="00C76611" w14:paraId="19F2B374"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6FB3B0FF"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B9A18FA"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Thi chọn học sinh giỏi quốc gia (Đề tự luận, đề trắc nghiệm, đề thi nói gồm 10 chủ đề)</w:t>
            </w:r>
          </w:p>
        </w:tc>
        <w:tc>
          <w:tcPr>
            <w:tcW w:w="658" w:type="pct"/>
            <w:tcBorders>
              <w:top w:val="nil"/>
              <w:left w:val="nil"/>
              <w:bottom w:val="single" w:sz="8" w:space="0" w:color="auto"/>
              <w:right w:val="single" w:sz="8" w:space="0" w:color="auto"/>
            </w:tcBorders>
            <w:shd w:val="clear" w:color="auto" w:fill="FFFFFF"/>
            <w:vAlign w:val="center"/>
          </w:tcPr>
          <w:p w14:paraId="41BD1B3E"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0ECAECFF"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1.500</w:t>
            </w:r>
          </w:p>
        </w:tc>
      </w:tr>
      <w:tr w:rsidR="00DF2B6C" w:rsidRPr="00C76611" w14:paraId="30CD8F4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EDB2131"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795032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Thi chọn đội tuyển dự thi Olympic khu vực và quốc tế (Đề tự luận, đề trắc nghiệm)</w:t>
            </w:r>
          </w:p>
        </w:tc>
        <w:tc>
          <w:tcPr>
            <w:tcW w:w="658" w:type="pct"/>
            <w:tcBorders>
              <w:top w:val="nil"/>
              <w:left w:val="nil"/>
              <w:bottom w:val="single" w:sz="8" w:space="0" w:color="auto"/>
              <w:right w:val="single" w:sz="8" w:space="0" w:color="auto"/>
            </w:tcBorders>
            <w:shd w:val="clear" w:color="auto" w:fill="FFFFFF"/>
            <w:vAlign w:val="center"/>
          </w:tcPr>
          <w:p w14:paraId="7AA7E64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1639570F"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1.500</w:t>
            </w:r>
          </w:p>
        </w:tc>
      </w:tr>
      <w:tr w:rsidR="00DF2B6C" w:rsidRPr="00C76611" w14:paraId="3B2919BB"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8FE4C71"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2EC766F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Đề thi thực hành kỳ thi chọn học sinh giỏi quốc gia, kỳ thi chọn đội tuyển dự thi  Olympic khu vực và quốc tế</w:t>
            </w:r>
          </w:p>
        </w:tc>
        <w:tc>
          <w:tcPr>
            <w:tcW w:w="658" w:type="pct"/>
            <w:tcBorders>
              <w:top w:val="nil"/>
              <w:left w:val="nil"/>
              <w:bottom w:val="single" w:sz="8" w:space="0" w:color="auto"/>
              <w:right w:val="single" w:sz="8" w:space="0" w:color="auto"/>
            </w:tcBorders>
            <w:shd w:val="clear" w:color="auto" w:fill="FFFFFF"/>
            <w:vAlign w:val="center"/>
          </w:tcPr>
          <w:p w14:paraId="32C6CCE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0FAEACD5"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1.500</w:t>
            </w:r>
          </w:p>
        </w:tc>
      </w:tr>
      <w:tr w:rsidR="00DF2B6C" w:rsidRPr="00C76611" w14:paraId="70019A0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2CCF72C"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4</w:t>
            </w:r>
          </w:p>
        </w:tc>
        <w:tc>
          <w:tcPr>
            <w:tcW w:w="3451" w:type="pct"/>
            <w:tcBorders>
              <w:top w:val="nil"/>
              <w:left w:val="nil"/>
              <w:bottom w:val="single" w:sz="8" w:space="0" w:color="auto"/>
              <w:right w:val="single" w:sz="8" w:space="0" w:color="auto"/>
            </w:tcBorders>
            <w:shd w:val="clear" w:color="auto" w:fill="FFFFFF"/>
            <w:vAlign w:val="center"/>
          </w:tcPr>
          <w:p w14:paraId="7C331D76"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Hội đồng/Ban in sao đề thi</w:t>
            </w:r>
          </w:p>
        </w:tc>
        <w:tc>
          <w:tcPr>
            <w:tcW w:w="658" w:type="pct"/>
            <w:tcBorders>
              <w:top w:val="nil"/>
              <w:left w:val="nil"/>
              <w:bottom w:val="single" w:sz="8" w:space="0" w:color="auto"/>
              <w:right w:val="single" w:sz="8" w:space="0" w:color="auto"/>
            </w:tcBorders>
            <w:shd w:val="clear" w:color="auto" w:fill="FFFFFF"/>
            <w:vAlign w:val="center"/>
          </w:tcPr>
          <w:p w14:paraId="4FFE26D6" w14:textId="77777777" w:rsidR="00DF2B6C" w:rsidRPr="00C76611" w:rsidRDefault="00DF2B6C" w:rsidP="006D7F2F">
            <w:pPr>
              <w:rPr>
                <w:rFonts w:ascii="Times New Roman" w:hAnsi="Times New Roman" w:cs="Times New Roman"/>
                <w:b/>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6424BA07"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 </w:t>
            </w:r>
          </w:p>
        </w:tc>
      </w:tr>
      <w:tr w:rsidR="00DF2B6C" w:rsidRPr="00C76611" w14:paraId="56641464"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87EBF36"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17A24CE"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 làm việc cách ly</w:t>
            </w:r>
          </w:p>
        </w:tc>
        <w:tc>
          <w:tcPr>
            <w:tcW w:w="658" w:type="pct"/>
            <w:tcBorders>
              <w:top w:val="nil"/>
              <w:left w:val="nil"/>
              <w:bottom w:val="single" w:sz="8" w:space="0" w:color="auto"/>
              <w:right w:val="single" w:sz="8" w:space="0" w:color="auto"/>
            </w:tcBorders>
            <w:shd w:val="clear" w:color="auto" w:fill="FFFFFF"/>
            <w:vAlign w:val="center"/>
          </w:tcPr>
          <w:p w14:paraId="45E2B06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4972B47"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593CAF4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86F12C0"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82F221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 làm việc cách ly</w:t>
            </w:r>
          </w:p>
        </w:tc>
        <w:tc>
          <w:tcPr>
            <w:tcW w:w="658" w:type="pct"/>
            <w:tcBorders>
              <w:top w:val="nil"/>
              <w:left w:val="nil"/>
              <w:bottom w:val="single" w:sz="8" w:space="0" w:color="auto"/>
              <w:right w:val="single" w:sz="8" w:space="0" w:color="auto"/>
            </w:tcBorders>
            <w:shd w:val="clear" w:color="auto" w:fill="FFFFFF"/>
            <w:vAlign w:val="center"/>
          </w:tcPr>
          <w:p w14:paraId="033BE477"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BB8525E"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3BE2D6E3"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81CFA15"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5AB2AF7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 làm việc cách ly</w:t>
            </w:r>
          </w:p>
        </w:tc>
        <w:tc>
          <w:tcPr>
            <w:tcW w:w="658" w:type="pct"/>
            <w:tcBorders>
              <w:top w:val="nil"/>
              <w:left w:val="nil"/>
              <w:bottom w:val="single" w:sz="8" w:space="0" w:color="auto"/>
              <w:right w:val="single" w:sz="8" w:space="0" w:color="auto"/>
            </w:tcBorders>
            <w:shd w:val="clear" w:color="auto" w:fill="FFFFFF"/>
            <w:vAlign w:val="center"/>
          </w:tcPr>
          <w:p w14:paraId="1401B4F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088D1BC"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7F3638D3"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85AA825"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8F15994"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Nhân viên phục vụ, công an, bảo vệ làm việc cách ly</w:t>
            </w:r>
          </w:p>
        </w:tc>
        <w:tc>
          <w:tcPr>
            <w:tcW w:w="658" w:type="pct"/>
            <w:tcBorders>
              <w:top w:val="nil"/>
              <w:left w:val="nil"/>
              <w:bottom w:val="single" w:sz="8" w:space="0" w:color="auto"/>
              <w:right w:val="single" w:sz="8" w:space="0" w:color="auto"/>
            </w:tcBorders>
            <w:shd w:val="clear" w:color="auto" w:fill="FFFFFF"/>
            <w:vAlign w:val="center"/>
          </w:tcPr>
          <w:p w14:paraId="7E0636D6"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4F72B929"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1812502C"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E2EFC2C"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4B8D183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Nhân viên phục vụ, công an, bảo vệ vòng ngoài</w:t>
            </w:r>
          </w:p>
        </w:tc>
        <w:tc>
          <w:tcPr>
            <w:tcW w:w="658" w:type="pct"/>
            <w:tcBorders>
              <w:top w:val="nil"/>
              <w:left w:val="nil"/>
              <w:bottom w:val="single" w:sz="8" w:space="0" w:color="auto"/>
              <w:right w:val="single" w:sz="8" w:space="0" w:color="auto"/>
            </w:tcBorders>
            <w:shd w:val="clear" w:color="auto" w:fill="FFFFFF"/>
            <w:vAlign w:val="center"/>
          </w:tcPr>
          <w:p w14:paraId="7EE62BC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5F2B380E"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400</w:t>
            </w:r>
          </w:p>
        </w:tc>
      </w:tr>
      <w:tr w:rsidR="00DF2B6C" w:rsidRPr="00C76611" w14:paraId="7B63699B"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19A6EB8"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6C964E4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bộ phận vận chuyển đề thi</w:t>
            </w:r>
          </w:p>
        </w:tc>
        <w:tc>
          <w:tcPr>
            <w:tcW w:w="658" w:type="pct"/>
            <w:tcBorders>
              <w:top w:val="nil"/>
              <w:left w:val="nil"/>
              <w:bottom w:val="single" w:sz="8" w:space="0" w:color="auto"/>
              <w:right w:val="single" w:sz="8" w:space="0" w:color="auto"/>
            </w:tcBorders>
            <w:shd w:val="clear" w:color="auto" w:fill="FFFFFF"/>
            <w:vAlign w:val="center"/>
            <w:hideMark/>
          </w:tcPr>
          <w:p w14:paraId="5D46C86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7F83B929"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3FC29277"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FD74822"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5</w:t>
            </w:r>
          </w:p>
        </w:tc>
        <w:tc>
          <w:tcPr>
            <w:tcW w:w="3451" w:type="pct"/>
            <w:tcBorders>
              <w:top w:val="nil"/>
              <w:left w:val="nil"/>
              <w:bottom w:val="single" w:sz="8" w:space="0" w:color="auto"/>
              <w:right w:val="single" w:sz="8" w:space="0" w:color="auto"/>
            </w:tcBorders>
            <w:shd w:val="clear" w:color="auto" w:fill="FFFFFF"/>
            <w:vAlign w:val="center"/>
          </w:tcPr>
          <w:p w14:paraId="70F71EAF"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Hội đồng/Ban coi thi</w:t>
            </w:r>
          </w:p>
        </w:tc>
        <w:tc>
          <w:tcPr>
            <w:tcW w:w="658" w:type="pct"/>
            <w:tcBorders>
              <w:top w:val="nil"/>
              <w:left w:val="nil"/>
              <w:bottom w:val="single" w:sz="8" w:space="0" w:color="auto"/>
              <w:right w:val="single" w:sz="8" w:space="0" w:color="auto"/>
            </w:tcBorders>
            <w:shd w:val="clear" w:color="auto" w:fill="FFFFFF"/>
            <w:vAlign w:val="center"/>
          </w:tcPr>
          <w:p w14:paraId="536113B6"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 </w:t>
            </w:r>
          </w:p>
        </w:tc>
        <w:tc>
          <w:tcPr>
            <w:tcW w:w="614" w:type="pct"/>
            <w:tcBorders>
              <w:top w:val="nil"/>
              <w:left w:val="nil"/>
              <w:bottom w:val="single" w:sz="8" w:space="0" w:color="auto"/>
              <w:right w:val="single" w:sz="8" w:space="0" w:color="auto"/>
            </w:tcBorders>
            <w:shd w:val="clear" w:color="auto" w:fill="FFFFFF"/>
            <w:vAlign w:val="center"/>
          </w:tcPr>
          <w:p w14:paraId="4E3E1BF0"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 </w:t>
            </w:r>
          </w:p>
        </w:tc>
      </w:tr>
      <w:tr w:rsidR="00DF2B6C" w:rsidRPr="00C76611" w14:paraId="2D83F16C"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679B5A0"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26397F29" w14:textId="77777777" w:rsidR="00DF2B6C" w:rsidRPr="00C76611" w:rsidRDefault="00DF2B6C" w:rsidP="006D7F2F">
            <w:pPr>
              <w:contextualSpacing/>
              <w:rPr>
                <w:rFonts w:ascii="Times New Roman" w:hAnsi="Times New Roman" w:cs="Times New Roman"/>
                <w:sz w:val="28"/>
                <w:szCs w:val="28"/>
              </w:rPr>
            </w:pPr>
            <w:r w:rsidRPr="00C76611">
              <w:rPr>
                <w:rFonts w:ascii="Times New Roman" w:hAnsi="Times New Roman" w:cs="Times New Roman"/>
                <w:sz w:val="28"/>
                <w:szCs w:val="28"/>
              </w:rPr>
              <w:t>Trưởng ban</w:t>
            </w:r>
          </w:p>
        </w:tc>
        <w:tc>
          <w:tcPr>
            <w:tcW w:w="658" w:type="pct"/>
            <w:tcBorders>
              <w:top w:val="nil"/>
              <w:left w:val="nil"/>
              <w:bottom w:val="single" w:sz="8" w:space="0" w:color="auto"/>
              <w:right w:val="single" w:sz="8" w:space="0" w:color="auto"/>
            </w:tcBorders>
            <w:shd w:val="clear" w:color="auto" w:fill="FFFFFF"/>
            <w:vAlign w:val="center"/>
          </w:tcPr>
          <w:p w14:paraId="06D01F0A"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79437F9F"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15D87C1E"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9D17D0C"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4B713C5" w14:textId="77777777" w:rsidR="00DF2B6C" w:rsidRPr="00C76611" w:rsidRDefault="00DF2B6C" w:rsidP="006D7F2F">
            <w:pPr>
              <w:contextualSpacing/>
              <w:rPr>
                <w:rFonts w:ascii="Times New Roman" w:hAnsi="Times New Roman" w:cs="Times New Roman"/>
                <w:sz w:val="28"/>
                <w:szCs w:val="28"/>
              </w:rPr>
            </w:pPr>
            <w:r w:rsidRPr="00C76611">
              <w:rPr>
                <w:rFonts w:ascii="Times New Roman" w:hAnsi="Times New Roman" w:cs="Times New Roman"/>
                <w:sz w:val="28"/>
                <w:szCs w:val="28"/>
              </w:rPr>
              <w:t>Phó Trưởng ban</w:t>
            </w:r>
          </w:p>
        </w:tc>
        <w:tc>
          <w:tcPr>
            <w:tcW w:w="658" w:type="pct"/>
            <w:tcBorders>
              <w:top w:val="nil"/>
              <w:left w:val="nil"/>
              <w:bottom w:val="single" w:sz="8" w:space="0" w:color="auto"/>
              <w:right w:val="single" w:sz="8" w:space="0" w:color="auto"/>
            </w:tcBorders>
            <w:shd w:val="clear" w:color="auto" w:fill="FFFFFF"/>
            <w:vAlign w:val="center"/>
          </w:tcPr>
          <w:p w14:paraId="6E7E414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7C9C5E3E"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654C5A37"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D1E4DA9"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7E962029" w14:textId="77777777" w:rsidR="00DF2B6C" w:rsidRPr="00C76611" w:rsidRDefault="00DF2B6C" w:rsidP="006D7F2F">
            <w:pPr>
              <w:contextualSpacing/>
              <w:rPr>
                <w:rFonts w:ascii="Times New Roman" w:hAnsi="Times New Roman" w:cs="Times New Roman"/>
                <w:sz w:val="28"/>
                <w:szCs w:val="28"/>
              </w:rPr>
            </w:pPr>
            <w:r w:rsidRPr="00C76611">
              <w:rPr>
                <w:rFonts w:ascii="Times New Roman" w:hAnsi="Times New Roman" w:cs="Times New Roman"/>
                <w:sz w:val="28"/>
                <w:szCs w:val="28"/>
              </w:rPr>
              <w:t>Thư ký,ủy viên, giám thị</w:t>
            </w:r>
          </w:p>
        </w:tc>
        <w:tc>
          <w:tcPr>
            <w:tcW w:w="658" w:type="pct"/>
            <w:tcBorders>
              <w:top w:val="nil"/>
              <w:left w:val="nil"/>
              <w:bottom w:val="single" w:sz="8" w:space="0" w:color="auto"/>
              <w:right w:val="single" w:sz="8" w:space="0" w:color="auto"/>
            </w:tcBorders>
            <w:shd w:val="clear" w:color="auto" w:fill="FFFFFF"/>
            <w:vAlign w:val="center"/>
          </w:tcPr>
          <w:p w14:paraId="605CC7F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626F5CEA"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0F477AB1"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hideMark/>
          </w:tcPr>
          <w:p w14:paraId="3D2DEEAF"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6</w:t>
            </w:r>
          </w:p>
        </w:tc>
        <w:tc>
          <w:tcPr>
            <w:tcW w:w="3451" w:type="pct"/>
            <w:tcBorders>
              <w:top w:val="nil"/>
              <w:left w:val="nil"/>
              <w:bottom w:val="single" w:sz="8" w:space="0" w:color="auto"/>
              <w:right w:val="single" w:sz="8" w:space="0" w:color="auto"/>
            </w:tcBorders>
            <w:shd w:val="clear" w:color="auto" w:fill="FFFFFF"/>
            <w:vAlign w:val="center"/>
            <w:hideMark/>
          </w:tcPr>
          <w:p w14:paraId="262A8F56"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Ban thư ký Hội đồng thi</w:t>
            </w:r>
          </w:p>
        </w:tc>
        <w:tc>
          <w:tcPr>
            <w:tcW w:w="658" w:type="pct"/>
            <w:tcBorders>
              <w:top w:val="nil"/>
              <w:left w:val="nil"/>
              <w:bottom w:val="single" w:sz="8" w:space="0" w:color="auto"/>
              <w:right w:val="single" w:sz="8" w:space="0" w:color="auto"/>
            </w:tcBorders>
            <w:shd w:val="clear" w:color="auto" w:fill="FFFFFF"/>
            <w:vAlign w:val="center"/>
            <w:hideMark/>
          </w:tcPr>
          <w:p w14:paraId="49C98EF6"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 </w:t>
            </w:r>
          </w:p>
        </w:tc>
        <w:tc>
          <w:tcPr>
            <w:tcW w:w="614" w:type="pct"/>
            <w:tcBorders>
              <w:top w:val="nil"/>
              <w:left w:val="nil"/>
              <w:bottom w:val="single" w:sz="8" w:space="0" w:color="auto"/>
              <w:right w:val="single" w:sz="8" w:space="0" w:color="auto"/>
            </w:tcBorders>
            <w:shd w:val="clear" w:color="auto" w:fill="FFFFFF"/>
            <w:vAlign w:val="center"/>
            <w:hideMark/>
          </w:tcPr>
          <w:p w14:paraId="547E6076"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 </w:t>
            </w:r>
          </w:p>
        </w:tc>
      </w:tr>
      <w:tr w:rsidR="00DF2B6C" w:rsidRPr="00C76611" w14:paraId="73418A1D"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43A9A63"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1741A9C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w:t>
            </w:r>
          </w:p>
        </w:tc>
        <w:tc>
          <w:tcPr>
            <w:tcW w:w="658" w:type="pct"/>
            <w:tcBorders>
              <w:top w:val="nil"/>
              <w:left w:val="nil"/>
              <w:bottom w:val="single" w:sz="8" w:space="0" w:color="auto"/>
              <w:right w:val="single" w:sz="8" w:space="0" w:color="auto"/>
            </w:tcBorders>
            <w:shd w:val="clear" w:color="auto" w:fill="FFFFFF"/>
            <w:vAlign w:val="center"/>
            <w:hideMark/>
          </w:tcPr>
          <w:p w14:paraId="4D19DFCC"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74AB8606"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487A7C7D"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45C7724"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5A537C9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w:t>
            </w:r>
          </w:p>
        </w:tc>
        <w:tc>
          <w:tcPr>
            <w:tcW w:w="658" w:type="pct"/>
            <w:tcBorders>
              <w:top w:val="nil"/>
              <w:left w:val="nil"/>
              <w:bottom w:val="single" w:sz="8" w:space="0" w:color="auto"/>
              <w:right w:val="single" w:sz="8" w:space="0" w:color="auto"/>
            </w:tcBorders>
            <w:shd w:val="clear" w:color="auto" w:fill="FFFFFF"/>
            <w:vAlign w:val="center"/>
            <w:hideMark/>
          </w:tcPr>
          <w:p w14:paraId="4FE0796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719DA972"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702C1567"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E06ADD7"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0147D03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w:t>
            </w:r>
          </w:p>
        </w:tc>
        <w:tc>
          <w:tcPr>
            <w:tcW w:w="658" w:type="pct"/>
            <w:tcBorders>
              <w:top w:val="nil"/>
              <w:left w:val="nil"/>
              <w:bottom w:val="single" w:sz="8" w:space="0" w:color="auto"/>
              <w:right w:val="single" w:sz="8" w:space="0" w:color="auto"/>
            </w:tcBorders>
            <w:shd w:val="clear" w:color="auto" w:fill="FFFFFF"/>
            <w:vAlign w:val="center"/>
            <w:hideMark/>
          </w:tcPr>
          <w:p w14:paraId="3B0AE5C2"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2C1D03EB"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35874D80"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hideMark/>
          </w:tcPr>
          <w:p w14:paraId="663DF1BF"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7</w:t>
            </w:r>
          </w:p>
        </w:tc>
        <w:tc>
          <w:tcPr>
            <w:tcW w:w="3451" w:type="pct"/>
            <w:tcBorders>
              <w:top w:val="nil"/>
              <w:left w:val="nil"/>
              <w:bottom w:val="single" w:sz="8" w:space="0" w:color="auto"/>
              <w:right w:val="single" w:sz="8" w:space="0" w:color="auto"/>
            </w:tcBorders>
            <w:shd w:val="clear" w:color="auto" w:fill="FFFFFF"/>
            <w:vAlign w:val="center"/>
            <w:hideMark/>
          </w:tcPr>
          <w:p w14:paraId="71702ACA"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Ban/Tổ làm phách</w:t>
            </w:r>
          </w:p>
        </w:tc>
        <w:tc>
          <w:tcPr>
            <w:tcW w:w="658" w:type="pct"/>
            <w:tcBorders>
              <w:top w:val="nil"/>
              <w:left w:val="nil"/>
              <w:bottom w:val="single" w:sz="8" w:space="0" w:color="auto"/>
              <w:right w:val="single" w:sz="8" w:space="0" w:color="auto"/>
            </w:tcBorders>
            <w:shd w:val="clear" w:color="auto" w:fill="FFFFFF"/>
            <w:vAlign w:val="center"/>
            <w:hideMark/>
          </w:tcPr>
          <w:p w14:paraId="772671A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 </w:t>
            </w:r>
          </w:p>
        </w:tc>
        <w:tc>
          <w:tcPr>
            <w:tcW w:w="614" w:type="pct"/>
            <w:tcBorders>
              <w:top w:val="nil"/>
              <w:left w:val="nil"/>
              <w:bottom w:val="single" w:sz="8" w:space="0" w:color="auto"/>
              <w:right w:val="single" w:sz="8" w:space="0" w:color="auto"/>
            </w:tcBorders>
            <w:shd w:val="clear" w:color="auto" w:fill="FFFFFF"/>
            <w:vAlign w:val="center"/>
            <w:hideMark/>
          </w:tcPr>
          <w:p w14:paraId="18E21D36" w14:textId="77777777" w:rsidR="00DF2B6C" w:rsidRPr="00C76611" w:rsidRDefault="00DF2B6C" w:rsidP="006D7F2F">
            <w:pPr>
              <w:jc w:val="center"/>
              <w:rPr>
                <w:rFonts w:ascii="Times New Roman" w:hAnsi="Times New Roman" w:cs="Times New Roman"/>
                <w:sz w:val="28"/>
                <w:szCs w:val="28"/>
              </w:rPr>
            </w:pPr>
            <w:r w:rsidRPr="00C76611">
              <w:rPr>
                <w:rFonts w:ascii="Times New Roman" w:hAnsi="Times New Roman" w:cs="Times New Roman"/>
                <w:sz w:val="28"/>
                <w:szCs w:val="28"/>
              </w:rPr>
              <w:t> </w:t>
            </w:r>
          </w:p>
        </w:tc>
      </w:tr>
      <w:tr w:rsidR="00DF2B6C" w:rsidRPr="00C76611" w14:paraId="2A8F6F75"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2B4F9C6"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13DEE558"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w:t>
            </w:r>
          </w:p>
        </w:tc>
        <w:tc>
          <w:tcPr>
            <w:tcW w:w="658" w:type="pct"/>
            <w:tcBorders>
              <w:top w:val="nil"/>
              <w:left w:val="nil"/>
              <w:bottom w:val="single" w:sz="8" w:space="0" w:color="auto"/>
              <w:right w:val="single" w:sz="8" w:space="0" w:color="auto"/>
            </w:tcBorders>
            <w:shd w:val="clear" w:color="auto" w:fill="FFFFFF"/>
            <w:vAlign w:val="center"/>
            <w:hideMark/>
          </w:tcPr>
          <w:p w14:paraId="69110E3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4E5B95D2"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6290F823"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BB3B0FF"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179A0A25"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w:t>
            </w:r>
          </w:p>
        </w:tc>
        <w:tc>
          <w:tcPr>
            <w:tcW w:w="658" w:type="pct"/>
            <w:tcBorders>
              <w:top w:val="nil"/>
              <w:left w:val="nil"/>
              <w:bottom w:val="single" w:sz="8" w:space="0" w:color="auto"/>
              <w:right w:val="single" w:sz="8" w:space="0" w:color="auto"/>
            </w:tcBorders>
            <w:shd w:val="clear" w:color="auto" w:fill="FFFFFF"/>
            <w:vAlign w:val="center"/>
            <w:hideMark/>
          </w:tcPr>
          <w:p w14:paraId="0B83E95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5E9A5A8F"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5BCC36F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6E8C4EE6"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17BBB4E2"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w:t>
            </w:r>
          </w:p>
        </w:tc>
        <w:tc>
          <w:tcPr>
            <w:tcW w:w="658" w:type="pct"/>
            <w:tcBorders>
              <w:top w:val="nil"/>
              <w:left w:val="nil"/>
              <w:bottom w:val="single" w:sz="8" w:space="0" w:color="auto"/>
              <w:right w:val="single" w:sz="8" w:space="0" w:color="auto"/>
            </w:tcBorders>
            <w:shd w:val="clear" w:color="auto" w:fill="FFFFFF"/>
            <w:vAlign w:val="center"/>
            <w:hideMark/>
          </w:tcPr>
          <w:p w14:paraId="1717082A"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69A0E05D"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09D04339"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46559C7"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7F31FC09"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phục vụ, bảo vệ làm việc cách ly.</w:t>
            </w:r>
          </w:p>
        </w:tc>
        <w:tc>
          <w:tcPr>
            <w:tcW w:w="658" w:type="pct"/>
            <w:tcBorders>
              <w:top w:val="nil"/>
              <w:left w:val="nil"/>
              <w:bottom w:val="single" w:sz="8" w:space="0" w:color="auto"/>
              <w:right w:val="single" w:sz="8" w:space="0" w:color="auto"/>
            </w:tcBorders>
            <w:shd w:val="clear" w:color="auto" w:fill="FFFFFF"/>
            <w:vAlign w:val="center"/>
            <w:hideMark/>
          </w:tcPr>
          <w:p w14:paraId="3B9ECFD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56976A27"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1DC0A0DE"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5AF8826"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0A06D44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phục vụ, bảo vệ vòng ngoài</w:t>
            </w:r>
          </w:p>
        </w:tc>
        <w:tc>
          <w:tcPr>
            <w:tcW w:w="658" w:type="pct"/>
            <w:tcBorders>
              <w:top w:val="nil"/>
              <w:left w:val="nil"/>
              <w:bottom w:val="single" w:sz="8" w:space="0" w:color="auto"/>
              <w:right w:val="single" w:sz="8" w:space="0" w:color="auto"/>
            </w:tcBorders>
            <w:shd w:val="clear" w:color="auto" w:fill="FFFFFF"/>
            <w:vAlign w:val="center"/>
            <w:hideMark/>
          </w:tcPr>
          <w:p w14:paraId="430968C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5B065A3C"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400</w:t>
            </w:r>
          </w:p>
        </w:tc>
      </w:tr>
      <w:tr w:rsidR="00DF2B6C" w:rsidRPr="00C76611" w14:paraId="6CC09233"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hideMark/>
          </w:tcPr>
          <w:p w14:paraId="01E81BCD"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8</w:t>
            </w:r>
          </w:p>
        </w:tc>
        <w:tc>
          <w:tcPr>
            <w:tcW w:w="3451" w:type="pct"/>
            <w:tcBorders>
              <w:top w:val="nil"/>
              <w:left w:val="nil"/>
              <w:bottom w:val="single" w:sz="8" w:space="0" w:color="auto"/>
              <w:right w:val="single" w:sz="8" w:space="0" w:color="auto"/>
            </w:tcBorders>
            <w:shd w:val="clear" w:color="auto" w:fill="FFFFFF"/>
            <w:vAlign w:val="center"/>
            <w:hideMark/>
          </w:tcPr>
          <w:p w14:paraId="407F2EF6"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Hội đồng/Ban chấm thi, Hội đồng/Ban phúc khảo, Hội đồng/Ban chấm thẩm định bài thi (thi trắc nghiệm, thi tự luận, thi thực hành, thi nói, thi tin học)</w:t>
            </w:r>
          </w:p>
        </w:tc>
        <w:tc>
          <w:tcPr>
            <w:tcW w:w="658" w:type="pct"/>
            <w:tcBorders>
              <w:top w:val="nil"/>
              <w:left w:val="nil"/>
              <w:bottom w:val="single" w:sz="8" w:space="0" w:color="auto"/>
              <w:right w:val="single" w:sz="8" w:space="0" w:color="auto"/>
            </w:tcBorders>
            <w:shd w:val="clear" w:color="auto" w:fill="FFFFFF"/>
            <w:vAlign w:val="center"/>
            <w:hideMark/>
          </w:tcPr>
          <w:p w14:paraId="6A3962A4"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 </w:t>
            </w:r>
          </w:p>
        </w:tc>
        <w:tc>
          <w:tcPr>
            <w:tcW w:w="614" w:type="pct"/>
            <w:tcBorders>
              <w:top w:val="nil"/>
              <w:left w:val="nil"/>
              <w:bottom w:val="single" w:sz="8" w:space="0" w:color="auto"/>
              <w:right w:val="single" w:sz="8" w:space="0" w:color="auto"/>
            </w:tcBorders>
            <w:shd w:val="clear" w:color="auto" w:fill="FFFFFF"/>
            <w:vAlign w:val="center"/>
            <w:hideMark/>
          </w:tcPr>
          <w:p w14:paraId="368A252A" w14:textId="77777777" w:rsidR="00DF2B6C" w:rsidRPr="00C76611" w:rsidRDefault="00DF2B6C" w:rsidP="006D7F2F">
            <w:pPr>
              <w:jc w:val="center"/>
              <w:rPr>
                <w:rFonts w:ascii="Times New Roman" w:hAnsi="Times New Roman" w:cs="Times New Roman"/>
                <w:b/>
                <w:sz w:val="28"/>
                <w:szCs w:val="28"/>
              </w:rPr>
            </w:pPr>
            <w:r w:rsidRPr="00C76611">
              <w:rPr>
                <w:rFonts w:ascii="Times New Roman" w:hAnsi="Times New Roman" w:cs="Times New Roman"/>
                <w:b/>
                <w:sz w:val="28"/>
                <w:szCs w:val="28"/>
              </w:rPr>
              <w:t> </w:t>
            </w:r>
          </w:p>
        </w:tc>
      </w:tr>
      <w:tr w:rsidR="00DF2B6C" w:rsidRPr="00C76611" w14:paraId="29B80F2A"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32B5957B"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7B345956"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Trưởng ban</w:t>
            </w:r>
          </w:p>
        </w:tc>
        <w:tc>
          <w:tcPr>
            <w:tcW w:w="658" w:type="pct"/>
            <w:tcBorders>
              <w:top w:val="nil"/>
              <w:left w:val="nil"/>
              <w:bottom w:val="single" w:sz="8" w:space="0" w:color="auto"/>
              <w:right w:val="single" w:sz="8" w:space="0" w:color="auto"/>
            </w:tcBorders>
            <w:shd w:val="clear" w:color="auto" w:fill="FFFFFF"/>
            <w:vAlign w:val="center"/>
            <w:hideMark/>
          </w:tcPr>
          <w:p w14:paraId="2254274A"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1173FCDB"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7467CDAC"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52A7B2D"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19C43AA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Phó trưởng ban</w:t>
            </w:r>
          </w:p>
        </w:tc>
        <w:tc>
          <w:tcPr>
            <w:tcW w:w="658" w:type="pct"/>
            <w:tcBorders>
              <w:top w:val="nil"/>
              <w:left w:val="nil"/>
              <w:bottom w:val="single" w:sz="8" w:space="0" w:color="auto"/>
              <w:right w:val="single" w:sz="8" w:space="0" w:color="auto"/>
            </w:tcBorders>
            <w:shd w:val="clear" w:color="auto" w:fill="FFFFFF"/>
            <w:vAlign w:val="center"/>
            <w:hideMark/>
          </w:tcPr>
          <w:p w14:paraId="180BC3B6"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165FCDD3"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69A2215F"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D4A3E43"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hideMark/>
          </w:tcPr>
          <w:p w14:paraId="3443771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Ủy viên, thư ký, kỹ thuật viên</w:t>
            </w:r>
          </w:p>
        </w:tc>
        <w:tc>
          <w:tcPr>
            <w:tcW w:w="658" w:type="pct"/>
            <w:tcBorders>
              <w:top w:val="nil"/>
              <w:left w:val="nil"/>
              <w:bottom w:val="single" w:sz="8" w:space="0" w:color="auto"/>
              <w:right w:val="single" w:sz="8" w:space="0" w:color="auto"/>
            </w:tcBorders>
            <w:shd w:val="clear" w:color="auto" w:fill="FFFFFF"/>
            <w:vAlign w:val="center"/>
            <w:hideMark/>
          </w:tcPr>
          <w:p w14:paraId="1B3BA224"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59C8062F"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800</w:t>
            </w:r>
          </w:p>
        </w:tc>
      </w:tr>
      <w:tr w:rsidR="00DF2B6C" w:rsidRPr="00C76611" w14:paraId="086FC096"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BE733B9"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3FB7FD80"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vi tính, nhân viên kỹ thuật, y tế, công an, kế toán, thủ quỹ</w:t>
            </w:r>
          </w:p>
        </w:tc>
        <w:tc>
          <w:tcPr>
            <w:tcW w:w="658" w:type="pct"/>
            <w:tcBorders>
              <w:top w:val="nil"/>
              <w:left w:val="nil"/>
              <w:bottom w:val="single" w:sz="8" w:space="0" w:color="auto"/>
              <w:right w:val="single" w:sz="8" w:space="0" w:color="auto"/>
            </w:tcBorders>
            <w:shd w:val="clear" w:color="auto" w:fill="FFFFFF"/>
            <w:vAlign w:val="center"/>
            <w:hideMark/>
          </w:tcPr>
          <w:p w14:paraId="1084E14F"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54C443F4"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600</w:t>
            </w:r>
          </w:p>
        </w:tc>
      </w:tr>
      <w:tr w:rsidR="00DF2B6C" w:rsidRPr="00C76611" w14:paraId="16B74500"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423BDEE8"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0DE34EC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Thành viên gồm phục vụ, bảo vệ, lái xe</w:t>
            </w:r>
          </w:p>
        </w:tc>
        <w:tc>
          <w:tcPr>
            <w:tcW w:w="658" w:type="pct"/>
            <w:tcBorders>
              <w:top w:val="nil"/>
              <w:left w:val="nil"/>
              <w:bottom w:val="single" w:sz="8" w:space="0" w:color="auto"/>
              <w:right w:val="single" w:sz="8" w:space="0" w:color="auto"/>
            </w:tcBorders>
            <w:shd w:val="clear" w:color="auto" w:fill="FFFFFF"/>
            <w:vAlign w:val="center"/>
            <w:hideMark/>
          </w:tcPr>
          <w:p w14:paraId="64515891"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hideMark/>
          </w:tcPr>
          <w:p w14:paraId="1FBFA8B1"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400</w:t>
            </w:r>
          </w:p>
        </w:tc>
      </w:tr>
      <w:tr w:rsidR="00DF2B6C" w:rsidRPr="00C76611" w14:paraId="5EC41B15"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0FDEDB68"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7393E66A"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Tiền công chấm bài thi tự luận, bài thi nói và bài thi thực hành, bài thi tin học.</w:t>
            </w:r>
          </w:p>
        </w:tc>
        <w:tc>
          <w:tcPr>
            <w:tcW w:w="658" w:type="pct"/>
            <w:tcBorders>
              <w:top w:val="nil"/>
              <w:left w:val="nil"/>
              <w:bottom w:val="single" w:sz="8" w:space="0" w:color="auto"/>
              <w:right w:val="single" w:sz="8" w:space="0" w:color="auto"/>
            </w:tcBorders>
            <w:shd w:val="clear" w:color="auto" w:fill="FFFFFF"/>
            <w:vAlign w:val="center"/>
          </w:tcPr>
          <w:p w14:paraId="0BFB7536"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48CC401B"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1.200</w:t>
            </w:r>
          </w:p>
        </w:tc>
      </w:tr>
      <w:tr w:rsidR="00DF2B6C" w:rsidRPr="00C76611" w14:paraId="0119DE08"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244FD537"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9</w:t>
            </w:r>
          </w:p>
        </w:tc>
        <w:tc>
          <w:tcPr>
            <w:tcW w:w="3451" w:type="pct"/>
            <w:tcBorders>
              <w:top w:val="nil"/>
              <w:left w:val="nil"/>
              <w:bottom w:val="single" w:sz="8" w:space="0" w:color="auto"/>
              <w:right w:val="single" w:sz="8" w:space="0" w:color="auto"/>
            </w:tcBorders>
            <w:shd w:val="clear" w:color="auto" w:fill="FFFFFF"/>
            <w:vAlign w:val="center"/>
          </w:tcPr>
          <w:p w14:paraId="25B357A1" w14:textId="77777777" w:rsidR="00DF2B6C" w:rsidRPr="00C76611" w:rsidRDefault="00DF2B6C" w:rsidP="006D7F2F">
            <w:pPr>
              <w:rPr>
                <w:rFonts w:ascii="Times New Roman" w:hAnsi="Times New Roman" w:cs="Times New Roman"/>
                <w:b/>
                <w:sz w:val="28"/>
                <w:szCs w:val="28"/>
              </w:rPr>
            </w:pPr>
            <w:r w:rsidRPr="00C76611">
              <w:rPr>
                <w:rFonts w:ascii="Times New Roman" w:hAnsi="Times New Roman" w:cs="Times New Roman"/>
                <w:b/>
                <w:sz w:val="28"/>
                <w:szCs w:val="28"/>
              </w:rPr>
              <w:t>Tiền công cho cán bộ phụ trách lớp tập huấn</w:t>
            </w:r>
          </w:p>
        </w:tc>
        <w:tc>
          <w:tcPr>
            <w:tcW w:w="658" w:type="pct"/>
            <w:tcBorders>
              <w:top w:val="nil"/>
              <w:left w:val="nil"/>
              <w:bottom w:val="single" w:sz="8" w:space="0" w:color="auto"/>
              <w:right w:val="single" w:sz="8" w:space="0" w:color="auto"/>
            </w:tcBorders>
            <w:shd w:val="clear" w:color="auto" w:fill="FFFFFF"/>
            <w:vAlign w:val="center"/>
          </w:tcPr>
          <w:p w14:paraId="6C357B40" w14:textId="77777777" w:rsidR="00DF2B6C" w:rsidRPr="00C76611" w:rsidRDefault="00DF2B6C" w:rsidP="006D7F2F">
            <w:pPr>
              <w:rPr>
                <w:rFonts w:ascii="Times New Roman" w:hAnsi="Times New Roman" w:cs="Times New Roman"/>
                <w:sz w:val="28"/>
                <w:szCs w:val="28"/>
              </w:rPr>
            </w:pPr>
          </w:p>
        </w:tc>
        <w:tc>
          <w:tcPr>
            <w:tcW w:w="614" w:type="pct"/>
            <w:tcBorders>
              <w:top w:val="nil"/>
              <w:left w:val="nil"/>
              <w:bottom w:val="single" w:sz="8" w:space="0" w:color="auto"/>
              <w:right w:val="single" w:sz="8" w:space="0" w:color="auto"/>
            </w:tcBorders>
            <w:shd w:val="clear" w:color="auto" w:fill="FFFFFF"/>
            <w:vAlign w:val="center"/>
          </w:tcPr>
          <w:p w14:paraId="5AC63631" w14:textId="77777777" w:rsidR="00DF2B6C" w:rsidRPr="00C76611" w:rsidRDefault="00DF2B6C" w:rsidP="006D7F2F">
            <w:pPr>
              <w:jc w:val="center"/>
              <w:rPr>
                <w:rFonts w:ascii="Times New Roman" w:hAnsi="Times New Roman" w:cs="Times New Roman"/>
                <w:sz w:val="28"/>
                <w:szCs w:val="28"/>
              </w:rPr>
            </w:pPr>
          </w:p>
        </w:tc>
      </w:tr>
      <w:tr w:rsidR="00DF2B6C" w:rsidRPr="00C76611" w14:paraId="50FD1724"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58677F6B"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159013A7"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Tiền công cho cán bộ phụ trách lớp tập huấn; tiền công biên soạn và giảng dạy lý thuyết, biên soạn và giảng dạy thực hành, trợ lý thí nghiệm, thực hành; cho học sinh các đội tuyển quốc gia dự thi olympic quốc tế và khu vực;</w:t>
            </w:r>
          </w:p>
        </w:tc>
        <w:tc>
          <w:tcPr>
            <w:tcW w:w="658" w:type="pct"/>
            <w:tcBorders>
              <w:top w:val="nil"/>
              <w:left w:val="nil"/>
              <w:bottom w:val="single" w:sz="8" w:space="0" w:color="auto"/>
              <w:right w:val="single" w:sz="8" w:space="0" w:color="auto"/>
            </w:tcBorders>
            <w:shd w:val="clear" w:color="auto" w:fill="FFFFFF"/>
            <w:vAlign w:val="center"/>
          </w:tcPr>
          <w:p w14:paraId="534E9C33"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09CB22A7"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1.000</w:t>
            </w:r>
          </w:p>
        </w:tc>
      </w:tr>
      <w:tr w:rsidR="00DF2B6C" w:rsidRPr="00C76611" w14:paraId="18933B98" w14:textId="77777777" w:rsidTr="00DF2B6C">
        <w:trPr>
          <w:tblCellSpacing w:w="0" w:type="dxa"/>
        </w:trPr>
        <w:tc>
          <w:tcPr>
            <w:tcW w:w="277" w:type="pct"/>
            <w:tcBorders>
              <w:top w:val="nil"/>
              <w:left w:val="single" w:sz="8" w:space="0" w:color="auto"/>
              <w:bottom w:val="single" w:sz="8" w:space="0" w:color="auto"/>
              <w:right w:val="single" w:sz="8" w:space="0" w:color="auto"/>
            </w:tcBorders>
            <w:shd w:val="clear" w:color="auto" w:fill="FFFFFF"/>
            <w:vAlign w:val="center"/>
          </w:tcPr>
          <w:p w14:paraId="186D9BF1" w14:textId="77777777" w:rsidR="00DF2B6C" w:rsidRPr="00C76611" w:rsidRDefault="00DF2B6C" w:rsidP="006D7F2F">
            <w:pPr>
              <w:rPr>
                <w:rFonts w:ascii="Times New Roman" w:hAnsi="Times New Roman" w:cs="Times New Roman"/>
                <w:sz w:val="28"/>
                <w:szCs w:val="28"/>
              </w:rPr>
            </w:pPr>
          </w:p>
        </w:tc>
        <w:tc>
          <w:tcPr>
            <w:tcW w:w="3451" w:type="pct"/>
            <w:tcBorders>
              <w:top w:val="nil"/>
              <w:left w:val="nil"/>
              <w:bottom w:val="single" w:sz="8" w:space="0" w:color="auto"/>
              <w:right w:val="single" w:sz="8" w:space="0" w:color="auto"/>
            </w:tcBorders>
            <w:shd w:val="clear" w:color="auto" w:fill="FFFFFF"/>
            <w:vAlign w:val="center"/>
          </w:tcPr>
          <w:p w14:paraId="40043A8D"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Tiền công cho cán bộ phụ trách lớp tập huấn; tiền công biên soạn và giảng dạy lý thuyết, biên soạn và giảng dạy thực hành, trợ lý thí nghiệm, thực hành cho đội tuyển học sinh dự thi học sinh giỏi cấp quốc gia;</w:t>
            </w:r>
          </w:p>
        </w:tc>
        <w:tc>
          <w:tcPr>
            <w:tcW w:w="658" w:type="pct"/>
            <w:tcBorders>
              <w:top w:val="nil"/>
              <w:left w:val="nil"/>
              <w:bottom w:val="single" w:sz="8" w:space="0" w:color="auto"/>
              <w:right w:val="single" w:sz="8" w:space="0" w:color="auto"/>
            </w:tcBorders>
            <w:shd w:val="clear" w:color="auto" w:fill="FFFFFF"/>
            <w:vAlign w:val="center"/>
          </w:tcPr>
          <w:p w14:paraId="7D47106E" w14:textId="77777777" w:rsidR="00DF2B6C" w:rsidRPr="00C76611" w:rsidRDefault="00DF2B6C" w:rsidP="006D7F2F">
            <w:pPr>
              <w:rPr>
                <w:rFonts w:ascii="Times New Roman" w:hAnsi="Times New Roman" w:cs="Times New Roman"/>
                <w:sz w:val="28"/>
                <w:szCs w:val="28"/>
              </w:rPr>
            </w:pPr>
            <w:r w:rsidRPr="00C76611">
              <w:rPr>
                <w:rFonts w:ascii="Times New Roman" w:hAnsi="Times New Roman" w:cs="Times New Roman"/>
                <w:sz w:val="28"/>
                <w:szCs w:val="28"/>
              </w:rPr>
              <w:t>Người/ngày</w:t>
            </w:r>
          </w:p>
        </w:tc>
        <w:tc>
          <w:tcPr>
            <w:tcW w:w="614" w:type="pct"/>
            <w:tcBorders>
              <w:top w:val="nil"/>
              <w:left w:val="nil"/>
              <w:bottom w:val="single" w:sz="8" w:space="0" w:color="auto"/>
              <w:right w:val="single" w:sz="8" w:space="0" w:color="auto"/>
            </w:tcBorders>
            <w:shd w:val="clear" w:color="auto" w:fill="FFFFFF"/>
            <w:vAlign w:val="center"/>
          </w:tcPr>
          <w:p w14:paraId="2A4E4AAB" w14:textId="77777777" w:rsidR="00DF2B6C" w:rsidRPr="00C76611" w:rsidRDefault="00DF2B6C" w:rsidP="006D7F2F">
            <w:pPr>
              <w:jc w:val="right"/>
              <w:rPr>
                <w:rFonts w:ascii="Times New Roman" w:hAnsi="Times New Roman" w:cs="Times New Roman"/>
                <w:sz w:val="28"/>
                <w:szCs w:val="28"/>
              </w:rPr>
            </w:pPr>
            <w:r w:rsidRPr="00C76611">
              <w:rPr>
                <w:rFonts w:ascii="Times New Roman" w:hAnsi="Times New Roman" w:cs="Times New Roman"/>
                <w:sz w:val="28"/>
                <w:szCs w:val="28"/>
              </w:rPr>
              <w:t>900</w:t>
            </w:r>
          </w:p>
        </w:tc>
      </w:tr>
    </w:tbl>
    <w:p w14:paraId="2F40E617" w14:textId="7EBB9C4E" w:rsidR="005E2136" w:rsidRDefault="000C3F85" w:rsidP="006D7F2F">
      <w:pPr>
        <w:spacing w:before="120" w:after="120"/>
        <w:ind w:firstLine="567"/>
        <w:jc w:val="both"/>
        <w:rPr>
          <w:rFonts w:ascii="Times New Roman" w:hAnsi="Times New Roman" w:cs="Times New Roman"/>
          <w:b/>
          <w:bCs/>
          <w:spacing w:val="-6"/>
          <w:sz w:val="28"/>
          <w:szCs w:val="28"/>
          <w:lang w:val="en-US"/>
        </w:rPr>
      </w:pPr>
      <w:r w:rsidRPr="000C3F85">
        <w:rPr>
          <w:rFonts w:ascii="Times New Roman" w:hAnsi="Times New Roman" w:cs="Times New Roman"/>
          <w:b/>
          <w:bCs/>
          <w:spacing w:val="-6"/>
          <w:sz w:val="28"/>
          <w:szCs w:val="28"/>
          <w:lang w:val="en-US"/>
        </w:rPr>
        <w:t>VI. DỰ KIẾN NGUỒN LỰC, ĐIỀU KIỆN ĐẢM BẢO CHO VIỆC THI HÀNH NGHỊ QUYẾT</w:t>
      </w:r>
    </w:p>
    <w:p w14:paraId="658944BB" w14:textId="77777777" w:rsidR="00310E89" w:rsidRPr="002C17DE" w:rsidRDefault="00310E89" w:rsidP="006D7F2F">
      <w:pPr>
        <w:spacing w:before="120" w:after="120"/>
        <w:ind w:firstLine="567"/>
        <w:jc w:val="both"/>
        <w:rPr>
          <w:rFonts w:ascii="Times New Roman" w:hAnsi="Times New Roman" w:cs="Times New Roman"/>
          <w:b/>
          <w:bCs/>
          <w:sz w:val="28"/>
          <w:szCs w:val="28"/>
          <w:lang w:val="en-US"/>
        </w:rPr>
      </w:pPr>
      <w:r w:rsidRPr="002C17DE">
        <w:rPr>
          <w:rFonts w:ascii="Times New Roman" w:hAnsi="Times New Roman" w:cs="Times New Roman"/>
          <w:b/>
          <w:bCs/>
          <w:sz w:val="28"/>
          <w:szCs w:val="28"/>
        </w:rPr>
        <w:t>1. Dự kiến nguồn lực để thi hành Nghị</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quyết</w:t>
      </w:r>
    </w:p>
    <w:p w14:paraId="5E1EB005" w14:textId="77777777" w:rsidR="00310E89" w:rsidRPr="003E1B9A" w:rsidRDefault="00310E89" w:rsidP="006D7F2F">
      <w:pPr>
        <w:spacing w:before="120" w:after="120"/>
        <w:ind w:firstLine="567"/>
        <w:jc w:val="both"/>
        <w:rPr>
          <w:rFonts w:ascii="Times New Roman" w:hAnsi="Times New Roman" w:cs="Times New Roman"/>
          <w:bCs/>
          <w:sz w:val="28"/>
          <w:szCs w:val="28"/>
          <w:lang w:val="en-US"/>
        </w:rPr>
      </w:pPr>
      <w:r w:rsidRPr="00853E6C">
        <w:rPr>
          <w:rFonts w:ascii="Times New Roman" w:hAnsi="Times New Roman" w:cs="Times New Roman"/>
          <w:bCs/>
          <w:sz w:val="28"/>
          <w:szCs w:val="28"/>
        </w:rPr>
        <w:t xml:space="preserve">- Từ nguồn ngân sách </w:t>
      </w:r>
      <w:r>
        <w:rPr>
          <w:rFonts w:ascii="Times New Roman" w:hAnsi="Times New Roman" w:cs="Times New Roman"/>
          <w:bCs/>
          <w:sz w:val="28"/>
          <w:szCs w:val="28"/>
          <w:lang w:val="en-US"/>
        </w:rPr>
        <w:t>Thành phố.</w:t>
      </w:r>
    </w:p>
    <w:p w14:paraId="5A5393D8" w14:textId="77777777" w:rsidR="00310E89" w:rsidRPr="00180B8F" w:rsidRDefault="00310E89" w:rsidP="006D7F2F">
      <w:pPr>
        <w:spacing w:before="120" w:after="120"/>
        <w:ind w:firstLine="567"/>
        <w:jc w:val="both"/>
        <w:rPr>
          <w:rFonts w:ascii="Times New Roman" w:hAnsi="Times New Roman" w:cs="Times New Roman"/>
          <w:bCs/>
          <w:sz w:val="28"/>
          <w:szCs w:val="28"/>
          <w:lang w:val="en-US"/>
        </w:rPr>
      </w:pPr>
      <w:r w:rsidRPr="00853E6C">
        <w:rPr>
          <w:rFonts w:ascii="Times New Roman" w:hAnsi="Times New Roman" w:cs="Times New Roman"/>
          <w:bCs/>
          <w:sz w:val="28"/>
          <w:szCs w:val="28"/>
        </w:rPr>
        <w:t>- Từ nguồn xã hội hóa và các nguồn kinh phí hợp pháp khác</w:t>
      </w:r>
      <w:r>
        <w:rPr>
          <w:rFonts w:ascii="Times New Roman" w:hAnsi="Times New Roman" w:cs="Times New Roman"/>
          <w:bCs/>
          <w:sz w:val="28"/>
          <w:szCs w:val="28"/>
          <w:lang w:val="en-US"/>
        </w:rPr>
        <w:t>.</w:t>
      </w:r>
    </w:p>
    <w:p w14:paraId="0DF3D3CF" w14:textId="739C66E0" w:rsidR="00DF2B6C" w:rsidRPr="00DF2B6C" w:rsidRDefault="00310E89" w:rsidP="006D7F2F">
      <w:pPr>
        <w:spacing w:before="120" w:after="120"/>
        <w:ind w:left="1" w:firstLineChars="251" w:firstLine="703"/>
        <w:jc w:val="both"/>
        <w:rPr>
          <w:rFonts w:ascii="Times New Roman" w:hAnsi="Times New Roman" w:cs="Times New Roman"/>
          <w:color w:val="212529"/>
          <w:sz w:val="28"/>
          <w:szCs w:val="28"/>
        </w:rPr>
      </w:pPr>
      <w:r w:rsidRPr="00DF2B6C">
        <w:rPr>
          <w:rFonts w:ascii="Times New Roman" w:hAnsi="Times New Roman" w:cs="Times New Roman"/>
          <w:color w:val="212529"/>
          <w:sz w:val="28"/>
          <w:szCs w:val="28"/>
        </w:rPr>
        <w:t xml:space="preserve">Dự kiến nguồn kinh phí từ ngân sách Thành phố dành cho </w:t>
      </w:r>
      <w:r w:rsidR="00DF2B6C" w:rsidRPr="00DF2B6C">
        <w:rPr>
          <w:rFonts w:ascii="Times New Roman" w:hAnsi="Times New Roman" w:cs="Times New Roman"/>
          <w:color w:val="212529"/>
          <w:sz w:val="28"/>
          <w:szCs w:val="28"/>
        </w:rPr>
        <w:t>việc chuẩn bị, tổ chức và tham dự các kỳ thi, cuộc thi, hội thi trong lĩnh vực giáo dục - đào tạo trên địa bàn Thành phố Hồ Chí Minh khi áp dụng Nghị quyết thay thế Nghị quyết số 26/2021/NQ-HĐND ngày 09 tháng 12 năm 2021 và Nghị quyết số 24/2022/NQ-HĐND ngày 09 tháng 12 năm 2022 của Hội đồng nhân dân Thành phố dự kiến tăng thêm khoảng 1,5 tỷ đồng (làm tròn).</w:t>
      </w:r>
    </w:p>
    <w:p w14:paraId="3ACB7F0F" w14:textId="77777777" w:rsidR="00310E89" w:rsidRPr="00FF18DD" w:rsidRDefault="00310E89" w:rsidP="006D7F2F">
      <w:pPr>
        <w:tabs>
          <w:tab w:val="left" w:pos="567"/>
        </w:tabs>
        <w:spacing w:before="120" w:after="120"/>
        <w:ind w:firstLine="540"/>
        <w:jc w:val="both"/>
        <w:rPr>
          <w:rFonts w:ascii="Times New Roman" w:hAnsi="Times New Roman" w:cs="Times New Roman"/>
          <w:b/>
          <w:bCs/>
          <w:sz w:val="28"/>
          <w:szCs w:val="28"/>
          <w:lang w:val="en-US"/>
        </w:rPr>
      </w:pPr>
      <w:r w:rsidRPr="00FF18DD">
        <w:rPr>
          <w:rFonts w:ascii="Times New Roman" w:hAnsi="Times New Roman" w:cs="Times New Roman"/>
          <w:b/>
          <w:bCs/>
          <w:sz w:val="28"/>
          <w:szCs w:val="28"/>
        </w:rPr>
        <w:t xml:space="preserve">2. Điều kiện bảo đảm cho việc thi hành Nghị </w:t>
      </w:r>
      <w:r w:rsidRPr="00FF18DD">
        <w:rPr>
          <w:rFonts w:ascii="Times New Roman" w:hAnsi="Times New Roman" w:cs="Times New Roman"/>
          <w:b/>
          <w:bCs/>
          <w:sz w:val="28"/>
          <w:szCs w:val="28"/>
          <w:lang w:val="en-US"/>
        </w:rPr>
        <w:t>quyết</w:t>
      </w:r>
    </w:p>
    <w:p w14:paraId="2BD62BA8" w14:textId="77777777" w:rsidR="00310E89" w:rsidRPr="00FF18DD" w:rsidRDefault="00310E89" w:rsidP="006D7F2F">
      <w:pPr>
        <w:spacing w:before="120" w:after="120"/>
        <w:ind w:firstLine="540"/>
        <w:jc w:val="both"/>
        <w:rPr>
          <w:rFonts w:ascii="Times New Roman" w:hAnsi="Times New Roman" w:cs="Times New Roman"/>
          <w:bCs/>
          <w:sz w:val="28"/>
          <w:szCs w:val="28"/>
          <w:lang w:val="en-US"/>
        </w:rPr>
      </w:pPr>
      <w:r w:rsidRPr="00FF18DD">
        <w:rPr>
          <w:rFonts w:ascii="Times New Roman" w:hAnsi="Times New Roman" w:cs="Times New Roman"/>
          <w:bCs/>
          <w:sz w:val="28"/>
          <w:szCs w:val="28"/>
        </w:rPr>
        <w:t xml:space="preserve">- </w:t>
      </w:r>
      <w:r w:rsidRPr="00FF18DD">
        <w:rPr>
          <w:rFonts w:ascii="Times New Roman" w:hAnsi="Times New Roman" w:cs="Times New Roman"/>
          <w:bCs/>
          <w:spacing w:val="-4"/>
          <w:sz w:val="28"/>
          <w:szCs w:val="28"/>
        </w:rPr>
        <w:t>Tuyên truyền, phổ biến các thông tin, nội dung và các quy định của Nghị</w:t>
      </w:r>
      <w:r w:rsidRPr="00FF18DD">
        <w:rPr>
          <w:rFonts w:ascii="Times New Roman" w:hAnsi="Times New Roman" w:cs="Times New Roman"/>
          <w:bCs/>
          <w:sz w:val="28"/>
          <w:szCs w:val="28"/>
        </w:rPr>
        <w:t xml:space="preserve"> </w:t>
      </w:r>
      <w:r w:rsidRPr="00FF18DD">
        <w:rPr>
          <w:rFonts w:ascii="Times New Roman" w:hAnsi="Times New Roman" w:cs="Times New Roman"/>
          <w:bCs/>
          <w:sz w:val="28"/>
          <w:szCs w:val="28"/>
          <w:lang w:val="en-US"/>
        </w:rPr>
        <w:t>quyết.</w:t>
      </w:r>
    </w:p>
    <w:p w14:paraId="52559144" w14:textId="77777777" w:rsidR="00310E89" w:rsidRPr="00FF18DD" w:rsidRDefault="00310E89" w:rsidP="006D7F2F">
      <w:pPr>
        <w:tabs>
          <w:tab w:val="left" w:pos="7155"/>
        </w:tabs>
        <w:spacing w:before="120" w:after="120"/>
        <w:ind w:firstLine="540"/>
        <w:jc w:val="both"/>
        <w:rPr>
          <w:rFonts w:ascii="Times New Roman" w:hAnsi="Times New Roman" w:cs="Times New Roman"/>
          <w:bCs/>
          <w:sz w:val="28"/>
          <w:szCs w:val="28"/>
          <w:lang w:val="en-US"/>
        </w:rPr>
      </w:pPr>
      <w:r w:rsidRPr="00FF18DD">
        <w:rPr>
          <w:rFonts w:ascii="Times New Roman" w:hAnsi="Times New Roman" w:cs="Times New Roman"/>
          <w:bCs/>
          <w:sz w:val="28"/>
          <w:szCs w:val="28"/>
        </w:rPr>
        <w:t xml:space="preserve">- Bảo đảm nguồn lực thực hiện Nghị </w:t>
      </w:r>
      <w:r w:rsidRPr="00FF18DD">
        <w:rPr>
          <w:rFonts w:ascii="Times New Roman" w:hAnsi="Times New Roman" w:cs="Times New Roman"/>
          <w:bCs/>
          <w:sz w:val="28"/>
          <w:szCs w:val="28"/>
          <w:lang w:val="en-US"/>
        </w:rPr>
        <w:t>quyết.</w:t>
      </w:r>
    </w:p>
    <w:p w14:paraId="7796DC04" w14:textId="2EB9EB7E" w:rsidR="00310E89" w:rsidRPr="00B03D3C" w:rsidRDefault="00310E89" w:rsidP="006D7F2F">
      <w:pPr>
        <w:tabs>
          <w:tab w:val="left" w:pos="0"/>
        </w:tabs>
        <w:spacing w:before="120" w:after="120"/>
        <w:ind w:firstLine="540"/>
        <w:jc w:val="both"/>
        <w:rPr>
          <w:rFonts w:ascii="Times New Roman" w:hAnsi="Times New Roman" w:cs="Times New Roman"/>
          <w:spacing w:val="-6"/>
          <w:sz w:val="28"/>
          <w:szCs w:val="28"/>
          <w:lang w:val="en-US"/>
        </w:rPr>
      </w:pPr>
      <w:r w:rsidRPr="00DF2B6C">
        <w:rPr>
          <w:rFonts w:ascii="Times New Roman" w:hAnsi="Times New Roman" w:cs="Times New Roman"/>
          <w:color w:val="212529"/>
          <w:sz w:val="28"/>
          <w:szCs w:val="28"/>
        </w:rPr>
        <w:t xml:space="preserve">Trên đây là Tờ trình về dự thảo Nghị quyết </w:t>
      </w:r>
      <w:bookmarkStart w:id="10" w:name="loai_1_name"/>
      <w:r w:rsidR="00DF2B6C" w:rsidRPr="00DF2B6C">
        <w:rPr>
          <w:rFonts w:ascii="Times New Roman" w:hAnsi="Times New Roman" w:cs="Times New Roman"/>
          <w:color w:val="212529"/>
          <w:sz w:val="28"/>
          <w:szCs w:val="28"/>
        </w:rPr>
        <w:t xml:space="preserve">Quy định </w:t>
      </w:r>
      <w:bookmarkEnd w:id="10"/>
      <w:r w:rsidR="00DF2B6C" w:rsidRPr="00DF2B6C">
        <w:rPr>
          <w:rFonts w:ascii="Times New Roman" w:hAnsi="Times New Roman" w:cs="Times New Roman"/>
          <w:color w:val="212529"/>
          <w:sz w:val="28"/>
          <w:szCs w:val="28"/>
        </w:rPr>
        <w:t>về nội dung chi, mức chi thực hiện các nhiệm vụ thuộc công tác chuẩn bị, tổ chức và tham dự các kỳ thi, cuộc thi, hội thi trong lĩnh vực giáo dục - đào tạo trên địa bàn Thành phố Hồ Chí Minh</w:t>
      </w:r>
      <w:r w:rsidRPr="00DF2B6C">
        <w:rPr>
          <w:rFonts w:ascii="Times New Roman" w:hAnsi="Times New Roman" w:cs="Times New Roman"/>
          <w:color w:val="212529"/>
          <w:sz w:val="28"/>
          <w:szCs w:val="28"/>
        </w:rPr>
        <w:t>, Ủy</w:t>
      </w:r>
      <w:r>
        <w:rPr>
          <w:rFonts w:ascii="Times New Roman" w:hAnsi="Times New Roman" w:cs="Times New Roman"/>
          <w:sz w:val="28"/>
          <w:szCs w:val="28"/>
          <w:lang w:val="en-US"/>
        </w:rPr>
        <w:t xml:space="preserve"> ban nhân dân Thành phố</w:t>
      </w:r>
      <w:r w:rsidRPr="00750897">
        <w:rPr>
          <w:rFonts w:ascii="Times New Roman" w:hAnsi="Times New Roman" w:cs="Times New Roman"/>
          <w:spacing w:val="-6"/>
          <w:sz w:val="28"/>
          <w:szCs w:val="28"/>
        </w:rPr>
        <w:t xml:space="preserve"> kính trình </w:t>
      </w:r>
      <w:r>
        <w:rPr>
          <w:rFonts w:ascii="Times New Roman" w:hAnsi="Times New Roman" w:cs="Times New Roman"/>
          <w:spacing w:val="-6"/>
          <w:sz w:val="28"/>
          <w:szCs w:val="28"/>
          <w:lang w:val="en-US"/>
        </w:rPr>
        <w:t xml:space="preserve">Hội đồng nhân dân </w:t>
      </w:r>
      <w:r w:rsidR="00946E99">
        <w:rPr>
          <w:rFonts w:ascii="Times New Roman" w:hAnsi="Times New Roman" w:cs="Times New Roman"/>
          <w:spacing w:val="-6"/>
          <w:sz w:val="28"/>
          <w:szCs w:val="28"/>
          <w:lang w:val="en-US"/>
        </w:rPr>
        <w:t>T</w:t>
      </w:r>
      <w:r>
        <w:rPr>
          <w:rFonts w:ascii="Times New Roman" w:hAnsi="Times New Roman" w:cs="Times New Roman"/>
          <w:spacing w:val="-6"/>
          <w:sz w:val="28"/>
          <w:szCs w:val="28"/>
          <w:lang w:val="en-US"/>
        </w:rPr>
        <w:t>hành phố</w:t>
      </w:r>
      <w:r w:rsidRPr="00750897">
        <w:rPr>
          <w:rFonts w:ascii="Times New Roman" w:hAnsi="Times New Roman" w:cs="Times New Roman"/>
          <w:spacing w:val="-6"/>
          <w:sz w:val="28"/>
          <w:szCs w:val="28"/>
        </w:rPr>
        <w:t xml:space="preserve"> xem xét, quyết định.</w:t>
      </w:r>
      <w:r>
        <w:rPr>
          <w:rFonts w:ascii="Times New Roman" w:hAnsi="Times New Roman" w:cs="Times New Roman"/>
          <w:spacing w:val="-6"/>
          <w:sz w:val="28"/>
          <w:szCs w:val="28"/>
          <w:lang w:val="en-US"/>
        </w:rPr>
        <w:t>/.</w:t>
      </w:r>
    </w:p>
    <w:p w14:paraId="5F4C8EF4" w14:textId="0F8192B8" w:rsidR="00781C31" w:rsidRPr="0066609D" w:rsidRDefault="00310E89" w:rsidP="006D7F2F">
      <w:pPr>
        <w:tabs>
          <w:tab w:val="right" w:leader="dot" w:pos="7920"/>
        </w:tabs>
        <w:spacing w:before="120" w:after="120"/>
        <w:jc w:val="both"/>
        <w:rPr>
          <w:rFonts w:ascii="Times New Roman" w:hAnsi="Times New Roman" w:cs="Times New Roman"/>
          <w:i/>
          <w:sz w:val="28"/>
          <w:szCs w:val="28"/>
          <w:lang w:val="en-US"/>
        </w:rPr>
      </w:pPr>
      <w:r w:rsidRPr="0066609D">
        <w:rPr>
          <w:rFonts w:ascii="Times New Roman" w:hAnsi="Times New Roman" w:cs="Times New Roman"/>
          <w:i/>
          <w:sz w:val="28"/>
          <w:szCs w:val="28"/>
          <w:lang w:val="en-US"/>
        </w:rPr>
        <w:t xml:space="preserve">(Xin gửi kèm </w:t>
      </w:r>
      <w:proofErr w:type="gramStart"/>
      <w:r w:rsidRPr="0066609D">
        <w:rPr>
          <w:rFonts w:ascii="Times New Roman" w:hAnsi="Times New Roman" w:cs="Times New Roman"/>
          <w:i/>
          <w:sz w:val="28"/>
          <w:szCs w:val="28"/>
          <w:lang w:val="en-US"/>
        </w:rPr>
        <w:t>theo</w:t>
      </w:r>
      <w:proofErr w:type="gramEnd"/>
      <w:r w:rsidR="00781C31" w:rsidRPr="0066609D">
        <w:rPr>
          <w:rFonts w:ascii="Times New Roman" w:hAnsi="Times New Roman" w:cs="Times New Roman"/>
          <w:i/>
          <w:sz w:val="28"/>
          <w:szCs w:val="28"/>
        </w:rPr>
        <w:t xml:space="preserve">: </w:t>
      </w:r>
    </w:p>
    <w:p w14:paraId="3A38467B" w14:textId="77777777" w:rsidR="0066609D" w:rsidRPr="0066609D" w:rsidRDefault="0066609D" w:rsidP="006D7F2F">
      <w:pPr>
        <w:spacing w:before="120" w:after="120"/>
        <w:ind w:firstLine="567"/>
        <w:jc w:val="both"/>
        <w:rPr>
          <w:rFonts w:ascii="Times New Roman" w:hAnsi="Times New Roman"/>
          <w:i/>
          <w:iCs/>
          <w:color w:val="000000" w:themeColor="text1"/>
          <w:sz w:val="28"/>
          <w:szCs w:val="28"/>
          <w:lang w:val="nb-NO"/>
        </w:rPr>
      </w:pPr>
      <w:r w:rsidRPr="0066609D">
        <w:rPr>
          <w:rFonts w:ascii="Times New Roman" w:hAnsi="Times New Roman"/>
          <w:i/>
          <w:iCs/>
          <w:color w:val="000000" w:themeColor="text1"/>
          <w:sz w:val="28"/>
          <w:szCs w:val="28"/>
          <w:lang w:val="nb-NO"/>
        </w:rPr>
        <w:t>1. Dự thảo Nghị quyết của Hội đồng nhân dân Thành phố;</w:t>
      </w:r>
    </w:p>
    <w:p w14:paraId="14225A57" w14:textId="3BF4E0DB" w:rsidR="0066609D" w:rsidRPr="0066609D" w:rsidRDefault="0096760A" w:rsidP="006D7F2F">
      <w:pPr>
        <w:spacing w:before="120" w:after="120"/>
        <w:ind w:firstLine="567"/>
        <w:jc w:val="both"/>
        <w:rPr>
          <w:rFonts w:ascii="Times New Roman" w:hAnsi="Times New Roman"/>
          <w:i/>
          <w:iCs/>
          <w:color w:val="000000" w:themeColor="text1"/>
          <w:sz w:val="28"/>
          <w:szCs w:val="28"/>
          <w:lang w:val="nb-NO"/>
        </w:rPr>
      </w:pPr>
      <w:r>
        <w:rPr>
          <w:rFonts w:ascii="Times New Roman" w:hAnsi="Times New Roman"/>
          <w:i/>
          <w:iCs/>
          <w:color w:val="000000" w:themeColor="text1"/>
          <w:sz w:val="28"/>
          <w:szCs w:val="28"/>
          <w:lang w:val="nb-NO"/>
        </w:rPr>
        <w:t>2</w:t>
      </w:r>
      <w:r w:rsidR="0066609D" w:rsidRPr="0066609D">
        <w:rPr>
          <w:rFonts w:ascii="Times New Roman" w:hAnsi="Times New Roman"/>
          <w:i/>
          <w:iCs/>
          <w:color w:val="000000" w:themeColor="text1"/>
          <w:sz w:val="28"/>
          <w:szCs w:val="28"/>
          <w:lang w:val="nb-NO"/>
        </w:rPr>
        <w:t>. Bảng tổng hợp, giải trình, tiếp thu ý kiến góp ý của các Sở, ban, ngành, Ủy ban nhân dân quận, huyện và thành phố Thủ Đức về dự thảo Nghị quyết;</w:t>
      </w:r>
    </w:p>
    <w:p w14:paraId="3D7CFE7D" w14:textId="77777777" w:rsidR="0096760A" w:rsidRPr="0096760A" w:rsidRDefault="0096760A" w:rsidP="0066609D">
      <w:pPr>
        <w:tabs>
          <w:tab w:val="left" w:pos="0"/>
        </w:tabs>
        <w:spacing w:before="60" w:after="60" w:line="276" w:lineRule="auto"/>
        <w:ind w:firstLine="540"/>
        <w:jc w:val="both"/>
        <w:rPr>
          <w:rFonts w:ascii="Times New Roman" w:hAnsi="Times New Roman" w:cs="Times New Roman"/>
          <w:sz w:val="28"/>
          <w:szCs w:val="28"/>
          <w:lang w:val="en-US"/>
        </w:rPr>
      </w:pPr>
    </w:p>
    <w:tbl>
      <w:tblPr>
        <w:tblW w:w="8205" w:type="pct"/>
        <w:tblLook w:val="01E0" w:firstRow="1" w:lastRow="1" w:firstColumn="1" w:lastColumn="1" w:noHBand="0" w:noVBand="0"/>
      </w:tblPr>
      <w:tblGrid>
        <w:gridCol w:w="4098"/>
        <w:gridCol w:w="5258"/>
        <w:gridCol w:w="5963"/>
      </w:tblGrid>
      <w:tr w:rsidR="00FF18DD" w:rsidRPr="00781C31" w14:paraId="2ED49EB3" w14:textId="77777777" w:rsidTr="00FF18DD">
        <w:tc>
          <w:tcPr>
            <w:tcW w:w="1337" w:type="pct"/>
          </w:tcPr>
          <w:p w14:paraId="5D50B170" w14:textId="77777777" w:rsidR="00FF18DD" w:rsidRPr="00EB658D" w:rsidRDefault="00FF18DD" w:rsidP="00FF18DD">
            <w:pPr>
              <w:jc w:val="both"/>
              <w:rPr>
                <w:rFonts w:ascii="Times New Roman" w:hAnsi="Times New Roman" w:cs="Times New Roman"/>
                <w:b/>
                <w:i/>
              </w:rPr>
            </w:pPr>
            <w:r w:rsidRPr="00EB658D">
              <w:rPr>
                <w:rFonts w:ascii="Times New Roman" w:hAnsi="Times New Roman" w:cs="Times New Roman"/>
                <w:b/>
                <w:i/>
              </w:rPr>
              <w:t>Nơi nhận:</w:t>
            </w:r>
          </w:p>
          <w:p w14:paraId="7BB407CD"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Thường trực Thành ủy;</w:t>
            </w:r>
          </w:p>
          <w:p w14:paraId="449C35D0"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Thường trực HĐND.TP;</w:t>
            </w:r>
          </w:p>
          <w:p w14:paraId="37C94D98"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xml:space="preserve">- TTUB: CT, các PCT; </w:t>
            </w:r>
          </w:p>
          <w:p w14:paraId="40B2A2AD"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xml:space="preserve">- VP ĐĐBQH và HĐND TP;  </w:t>
            </w:r>
          </w:p>
          <w:p w14:paraId="20179440"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Ban VH</w:t>
            </w:r>
            <w:r w:rsidRPr="00EB658D">
              <w:rPr>
                <w:rFonts w:ascii="Times New Roman" w:hAnsi="Times New Roman" w:cs="Times New Roman"/>
                <w:sz w:val="22"/>
                <w:szCs w:val="22"/>
                <w:lang w:val="en-US"/>
              </w:rPr>
              <w:t>-</w:t>
            </w:r>
            <w:r w:rsidRPr="00EB658D">
              <w:rPr>
                <w:rFonts w:ascii="Times New Roman" w:hAnsi="Times New Roman" w:cs="Times New Roman"/>
                <w:sz w:val="22"/>
                <w:szCs w:val="22"/>
              </w:rPr>
              <w:t>XH</w:t>
            </w:r>
            <w:r w:rsidRPr="00EB658D">
              <w:rPr>
                <w:rFonts w:ascii="Times New Roman" w:hAnsi="Times New Roman" w:cs="Times New Roman"/>
                <w:sz w:val="22"/>
                <w:szCs w:val="22"/>
                <w:lang w:val="en-US"/>
              </w:rPr>
              <w:t xml:space="preserve">, </w:t>
            </w:r>
            <w:r w:rsidRPr="00EB658D">
              <w:rPr>
                <w:rFonts w:ascii="Times New Roman" w:hAnsi="Times New Roman" w:cs="Times New Roman"/>
                <w:sz w:val="22"/>
                <w:szCs w:val="22"/>
              </w:rPr>
              <w:t xml:space="preserve">HĐND TP; </w:t>
            </w:r>
          </w:p>
          <w:p w14:paraId="439F2714"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xml:space="preserve">- Các Sở: GD&amp;ĐT, Tư pháp, Tài chính; </w:t>
            </w:r>
          </w:p>
          <w:p w14:paraId="4BAAFD36"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VPUB: CVP, PCVP</w:t>
            </w:r>
            <w:r w:rsidRPr="00EB658D">
              <w:rPr>
                <w:rFonts w:ascii="Times New Roman" w:hAnsi="Times New Roman" w:cs="Times New Roman"/>
                <w:sz w:val="22"/>
                <w:szCs w:val="22"/>
                <w:lang w:val="en-US"/>
              </w:rPr>
              <w:t>/VX</w:t>
            </w:r>
            <w:r w:rsidRPr="00EB658D">
              <w:rPr>
                <w:rFonts w:ascii="Times New Roman" w:hAnsi="Times New Roman" w:cs="Times New Roman"/>
                <w:sz w:val="22"/>
                <w:szCs w:val="22"/>
              </w:rPr>
              <w:t>;</w:t>
            </w:r>
          </w:p>
          <w:p w14:paraId="79C0DD60" w14:textId="77777777" w:rsidR="00FF18DD" w:rsidRPr="00EB658D" w:rsidRDefault="00FF18DD" w:rsidP="00FF18DD">
            <w:pPr>
              <w:jc w:val="both"/>
              <w:rPr>
                <w:rFonts w:ascii="Times New Roman" w:hAnsi="Times New Roman" w:cs="Times New Roman"/>
                <w:sz w:val="22"/>
                <w:szCs w:val="22"/>
              </w:rPr>
            </w:pPr>
            <w:r w:rsidRPr="00EB658D">
              <w:rPr>
                <w:rFonts w:ascii="Times New Roman" w:hAnsi="Times New Roman" w:cs="Times New Roman"/>
                <w:sz w:val="22"/>
                <w:szCs w:val="22"/>
              </w:rPr>
              <w:t xml:space="preserve">- Phòng VX, TH; </w:t>
            </w:r>
          </w:p>
          <w:p w14:paraId="67DBDC0D" w14:textId="76F9A721" w:rsidR="00FF18DD" w:rsidRPr="00781C31" w:rsidRDefault="00FF18DD" w:rsidP="00FF18DD">
            <w:pPr>
              <w:tabs>
                <w:tab w:val="right" w:pos="7920"/>
              </w:tabs>
              <w:spacing w:line="276" w:lineRule="auto"/>
              <w:ind w:left="1" w:hanging="3"/>
              <w:rPr>
                <w:rFonts w:ascii="Times New Roman" w:hAnsi="Times New Roman" w:cs="Times New Roman"/>
                <w:sz w:val="28"/>
                <w:szCs w:val="28"/>
              </w:rPr>
            </w:pPr>
            <w:r w:rsidRPr="00EB658D">
              <w:rPr>
                <w:rFonts w:ascii="Times New Roman" w:hAnsi="Times New Roman" w:cs="Times New Roman"/>
                <w:sz w:val="22"/>
                <w:szCs w:val="22"/>
              </w:rPr>
              <w:t xml:space="preserve">- Lưu: VT, (VX-VN)                                          </w:t>
            </w:r>
          </w:p>
        </w:tc>
        <w:tc>
          <w:tcPr>
            <w:tcW w:w="1716" w:type="pct"/>
          </w:tcPr>
          <w:p w14:paraId="628D958C" w14:textId="77777777" w:rsidR="00FF18DD" w:rsidRPr="00EB658D" w:rsidRDefault="00FF18DD" w:rsidP="00FF18DD">
            <w:pPr>
              <w:ind w:right="-45"/>
              <w:jc w:val="center"/>
              <w:rPr>
                <w:rFonts w:ascii="Times New Roman" w:hAnsi="Times New Roman" w:cs="Times New Roman"/>
                <w:b/>
                <w:sz w:val="28"/>
                <w:szCs w:val="28"/>
              </w:rPr>
            </w:pPr>
            <w:r w:rsidRPr="00EB658D">
              <w:rPr>
                <w:rFonts w:ascii="Times New Roman" w:hAnsi="Times New Roman" w:cs="Times New Roman"/>
                <w:b/>
                <w:sz w:val="28"/>
                <w:szCs w:val="28"/>
              </w:rPr>
              <w:t>TM. ỦY BAN NHÂN DÂN</w:t>
            </w:r>
          </w:p>
          <w:p w14:paraId="6CAEFFBD" w14:textId="77777777" w:rsidR="00FF18DD" w:rsidRDefault="00FF18DD" w:rsidP="00FF18DD">
            <w:pPr>
              <w:ind w:right="-45"/>
              <w:jc w:val="center"/>
              <w:rPr>
                <w:rFonts w:ascii="Times New Roman" w:hAnsi="Times New Roman" w:cs="Times New Roman"/>
                <w:b/>
                <w:sz w:val="28"/>
                <w:szCs w:val="28"/>
              </w:rPr>
            </w:pPr>
            <w:r>
              <w:rPr>
                <w:rFonts w:ascii="Times New Roman" w:hAnsi="Times New Roman" w:cs="Times New Roman"/>
                <w:b/>
                <w:sz w:val="28"/>
                <w:szCs w:val="28"/>
                <w:lang w:val="en-US"/>
              </w:rPr>
              <w:t xml:space="preserve">KT. </w:t>
            </w:r>
            <w:r w:rsidRPr="00EB658D">
              <w:rPr>
                <w:rFonts w:ascii="Times New Roman" w:hAnsi="Times New Roman" w:cs="Times New Roman"/>
                <w:b/>
                <w:sz w:val="28"/>
                <w:szCs w:val="28"/>
              </w:rPr>
              <w:t>CHỦ TỊCH</w:t>
            </w:r>
          </w:p>
          <w:p w14:paraId="1095D45F" w14:textId="77777777" w:rsidR="00FF18DD" w:rsidRPr="00EB658D" w:rsidRDefault="00FF18DD" w:rsidP="00FF18DD">
            <w:pPr>
              <w:ind w:right="-45"/>
              <w:jc w:val="center"/>
              <w:rPr>
                <w:rFonts w:ascii="Times New Roman" w:hAnsi="Times New Roman" w:cs="Times New Roman"/>
                <w:b/>
                <w:sz w:val="28"/>
                <w:szCs w:val="28"/>
                <w:lang w:val="en-US"/>
              </w:rPr>
            </w:pPr>
            <w:r>
              <w:rPr>
                <w:rFonts w:ascii="Times New Roman" w:hAnsi="Times New Roman" w:cs="Times New Roman"/>
                <w:b/>
                <w:sz w:val="28"/>
                <w:szCs w:val="28"/>
                <w:lang w:val="en-US"/>
              </w:rPr>
              <w:t>PHÓ CHỦ TỊCH</w:t>
            </w:r>
          </w:p>
          <w:p w14:paraId="5F010AC4" w14:textId="77777777" w:rsidR="00FF18DD" w:rsidRPr="00EB658D" w:rsidRDefault="00FF18DD" w:rsidP="00FF18DD">
            <w:pPr>
              <w:ind w:right="-43"/>
              <w:jc w:val="center"/>
              <w:rPr>
                <w:rFonts w:ascii="Times New Roman" w:hAnsi="Times New Roman" w:cs="Times New Roman"/>
                <w:b/>
                <w:sz w:val="28"/>
                <w:szCs w:val="28"/>
              </w:rPr>
            </w:pPr>
          </w:p>
          <w:p w14:paraId="4606DB44" w14:textId="77777777" w:rsidR="00FF18DD" w:rsidRPr="00EB658D" w:rsidRDefault="00FF18DD" w:rsidP="00FF18DD">
            <w:pPr>
              <w:ind w:right="-43"/>
              <w:jc w:val="center"/>
              <w:rPr>
                <w:rFonts w:ascii="Times New Roman" w:hAnsi="Times New Roman" w:cs="Times New Roman"/>
                <w:b/>
                <w:sz w:val="28"/>
                <w:szCs w:val="28"/>
              </w:rPr>
            </w:pPr>
          </w:p>
          <w:p w14:paraId="1016A649" w14:textId="77777777" w:rsidR="00FF18DD" w:rsidRPr="00EB658D" w:rsidRDefault="00FF18DD" w:rsidP="00FF18DD">
            <w:pPr>
              <w:ind w:right="-43"/>
              <w:jc w:val="center"/>
              <w:rPr>
                <w:rFonts w:ascii="Times New Roman" w:hAnsi="Times New Roman" w:cs="Times New Roman"/>
                <w:b/>
                <w:sz w:val="28"/>
                <w:szCs w:val="28"/>
              </w:rPr>
            </w:pPr>
          </w:p>
          <w:p w14:paraId="4FF5E52F" w14:textId="77777777" w:rsidR="00FF18DD" w:rsidRPr="00EB658D" w:rsidRDefault="00FF18DD" w:rsidP="00FF18DD">
            <w:pPr>
              <w:ind w:right="-43"/>
              <w:jc w:val="center"/>
              <w:rPr>
                <w:rFonts w:ascii="Times New Roman" w:hAnsi="Times New Roman" w:cs="Times New Roman"/>
                <w:b/>
                <w:sz w:val="28"/>
                <w:szCs w:val="28"/>
              </w:rPr>
            </w:pPr>
          </w:p>
          <w:p w14:paraId="27660B6D" w14:textId="77777777" w:rsidR="00FF18DD" w:rsidRPr="00EB658D" w:rsidRDefault="00FF18DD" w:rsidP="00FF18DD">
            <w:pPr>
              <w:ind w:right="-43"/>
              <w:jc w:val="center"/>
              <w:rPr>
                <w:rFonts w:ascii="Times New Roman" w:hAnsi="Times New Roman" w:cs="Times New Roman"/>
                <w:b/>
                <w:sz w:val="28"/>
                <w:szCs w:val="28"/>
              </w:rPr>
            </w:pPr>
          </w:p>
          <w:p w14:paraId="7895DCD3" w14:textId="10D115CA" w:rsidR="00FF18DD" w:rsidRPr="00781C31" w:rsidRDefault="00FF18DD" w:rsidP="00FF18DD">
            <w:pPr>
              <w:tabs>
                <w:tab w:val="right" w:pos="7920"/>
              </w:tabs>
              <w:spacing w:line="276" w:lineRule="auto"/>
              <w:ind w:left="1" w:hanging="3"/>
              <w:jc w:val="center"/>
              <w:rPr>
                <w:rFonts w:ascii="Times New Roman" w:hAnsi="Times New Roman" w:cs="Times New Roman"/>
                <w:sz w:val="28"/>
                <w:szCs w:val="28"/>
              </w:rPr>
            </w:pPr>
            <w:r>
              <w:rPr>
                <w:rFonts w:ascii="Times New Roman" w:hAnsi="Times New Roman" w:cs="Times New Roman"/>
                <w:b/>
                <w:sz w:val="28"/>
                <w:szCs w:val="28"/>
                <w:lang w:val="en-US"/>
              </w:rPr>
              <w:t>Trần Thị Diệu Thúy</w:t>
            </w:r>
          </w:p>
        </w:tc>
        <w:tc>
          <w:tcPr>
            <w:tcW w:w="1946" w:type="pct"/>
          </w:tcPr>
          <w:p w14:paraId="7EA8DA88" w14:textId="16D564A9" w:rsidR="00FF18DD" w:rsidRPr="00781C31" w:rsidRDefault="00FF18DD" w:rsidP="00FF18DD">
            <w:pPr>
              <w:tabs>
                <w:tab w:val="right" w:pos="7920"/>
              </w:tabs>
              <w:spacing w:line="276" w:lineRule="auto"/>
              <w:ind w:left="1" w:hanging="3"/>
              <w:jc w:val="center"/>
              <w:rPr>
                <w:rFonts w:ascii="Times New Roman" w:hAnsi="Times New Roman" w:cs="Times New Roman"/>
                <w:sz w:val="28"/>
                <w:szCs w:val="28"/>
              </w:rPr>
            </w:pPr>
            <w:bookmarkStart w:id="11" w:name="_Hlk144868597"/>
          </w:p>
        </w:tc>
      </w:tr>
      <w:bookmarkEnd w:id="11"/>
    </w:tbl>
    <w:p w14:paraId="3132A7FA" w14:textId="77777777" w:rsidR="0045006F" w:rsidRPr="00D06852" w:rsidRDefault="0045006F" w:rsidP="006D7F2F">
      <w:pPr>
        <w:rPr>
          <w:rFonts w:ascii="Times New Roman" w:hAnsi="Times New Roman" w:cs="Times New Roman"/>
          <w:sz w:val="28"/>
          <w:szCs w:val="28"/>
          <w:lang w:val="en-US"/>
        </w:rPr>
      </w:pPr>
    </w:p>
    <w:sectPr w:rsidR="0045006F" w:rsidRPr="00D06852" w:rsidSect="00EF6059">
      <w:headerReference w:type="default" r:id="rId8"/>
      <w:pgSz w:w="11909" w:h="16834" w:code="9"/>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60B5F" w14:textId="77777777" w:rsidR="00196925" w:rsidRDefault="00196925" w:rsidP="00A53B30">
      <w:r>
        <w:separator/>
      </w:r>
    </w:p>
  </w:endnote>
  <w:endnote w:type="continuationSeparator" w:id="0">
    <w:p w14:paraId="146784C4" w14:textId="77777777" w:rsidR="00196925" w:rsidRDefault="00196925" w:rsidP="00A5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8EFC2" w14:textId="77777777" w:rsidR="00196925" w:rsidRDefault="00196925" w:rsidP="00A53B30">
      <w:r>
        <w:separator/>
      </w:r>
    </w:p>
  </w:footnote>
  <w:footnote w:type="continuationSeparator" w:id="0">
    <w:p w14:paraId="4E22DF07" w14:textId="77777777" w:rsidR="00196925" w:rsidRDefault="00196925" w:rsidP="00A53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34444"/>
      <w:docPartObj>
        <w:docPartGallery w:val="Page Numbers (Top of Page)"/>
        <w:docPartUnique/>
      </w:docPartObj>
    </w:sdtPr>
    <w:sdtEndPr>
      <w:rPr>
        <w:rFonts w:ascii="Times New Roman" w:hAnsi="Times New Roman" w:cs="Times New Roman"/>
        <w:noProof/>
      </w:rPr>
    </w:sdtEndPr>
    <w:sdtContent>
      <w:p w14:paraId="6E3FA5DC" w14:textId="1DAF0F6F" w:rsidR="00E96FDF" w:rsidRPr="008E6801" w:rsidRDefault="00E96FDF">
        <w:pPr>
          <w:pStyle w:val="Header"/>
          <w:jc w:val="center"/>
          <w:rPr>
            <w:rFonts w:ascii="Times New Roman" w:hAnsi="Times New Roman" w:cs="Times New Roman"/>
          </w:rPr>
        </w:pPr>
        <w:r w:rsidRPr="008E6801">
          <w:rPr>
            <w:rFonts w:ascii="Times New Roman" w:hAnsi="Times New Roman" w:cs="Times New Roman"/>
          </w:rPr>
          <w:fldChar w:fldCharType="begin"/>
        </w:r>
        <w:r w:rsidRPr="008E6801">
          <w:rPr>
            <w:rFonts w:ascii="Times New Roman" w:hAnsi="Times New Roman" w:cs="Times New Roman"/>
          </w:rPr>
          <w:instrText xml:space="preserve"> PAGE   \* MERGEFORMAT </w:instrText>
        </w:r>
        <w:r w:rsidRPr="008E6801">
          <w:rPr>
            <w:rFonts w:ascii="Times New Roman" w:hAnsi="Times New Roman" w:cs="Times New Roman"/>
          </w:rPr>
          <w:fldChar w:fldCharType="separate"/>
        </w:r>
        <w:r w:rsidR="006F6C41">
          <w:rPr>
            <w:rFonts w:ascii="Times New Roman" w:hAnsi="Times New Roman" w:cs="Times New Roman"/>
            <w:noProof/>
          </w:rPr>
          <w:t>11</w:t>
        </w:r>
        <w:r w:rsidRPr="008E6801">
          <w:rPr>
            <w:rFonts w:ascii="Times New Roman" w:hAnsi="Times New Roman" w:cs="Times New Roman"/>
            <w:noProof/>
          </w:rPr>
          <w:fldChar w:fldCharType="end"/>
        </w:r>
      </w:p>
    </w:sdtContent>
  </w:sdt>
  <w:p w14:paraId="7ABD781B" w14:textId="77777777" w:rsidR="00E96FDF" w:rsidRDefault="00E96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579E9"/>
    <w:multiLevelType w:val="hybridMultilevel"/>
    <w:tmpl w:val="3F840332"/>
    <w:lvl w:ilvl="0" w:tplc="6C1870E8">
      <w:start w:val="1"/>
      <w:numFmt w:val="bullet"/>
      <w:lvlText w:val="-"/>
      <w:lvlJc w:val="left"/>
      <w:pPr>
        <w:ind w:left="720" w:hanging="360"/>
      </w:pPr>
      <w:rPr>
        <w:rFonts w:ascii="Times New Roman" w:eastAsia="Batang"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4B635DD8"/>
    <w:multiLevelType w:val="hybridMultilevel"/>
    <w:tmpl w:val="F22AE40E"/>
    <w:lvl w:ilvl="0" w:tplc="9A16C45E">
      <w:start w:val="675"/>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A7561"/>
    <w:multiLevelType w:val="hybridMultilevel"/>
    <w:tmpl w:val="5C1069F4"/>
    <w:lvl w:ilvl="0" w:tplc="94561CB2">
      <w:start w:val="12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B32AF"/>
    <w:multiLevelType w:val="hybridMultilevel"/>
    <w:tmpl w:val="79DA3F06"/>
    <w:lvl w:ilvl="0" w:tplc="09B606A6">
      <w:start w:val="6"/>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6F6304CC"/>
    <w:multiLevelType w:val="hybridMultilevel"/>
    <w:tmpl w:val="25C2F368"/>
    <w:lvl w:ilvl="0" w:tplc="0F1AB834">
      <w:start w:val="1"/>
      <w:numFmt w:val="decimal"/>
      <w:lvlText w:val="(%1)"/>
      <w:lvlJc w:val="left"/>
      <w:pPr>
        <w:ind w:left="972" w:hanging="405"/>
      </w:pPr>
      <w:rPr>
        <w:rFonts w:ascii="Times New Roman" w:hAnsi="Times New Roman" w:cs="Times New Roman" w:hint="default"/>
        <w:i/>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9087116"/>
    <w:multiLevelType w:val="hybridMultilevel"/>
    <w:tmpl w:val="4D5E6D36"/>
    <w:lvl w:ilvl="0" w:tplc="B34C1D3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D5E5DCA"/>
    <w:multiLevelType w:val="hybridMultilevel"/>
    <w:tmpl w:val="1772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9"/>
  </w:num>
  <w:num w:numId="3">
    <w:abstractNumId w:val="2"/>
  </w:num>
  <w:num w:numId="4">
    <w:abstractNumId w:val="12"/>
  </w:num>
  <w:num w:numId="5">
    <w:abstractNumId w:val="6"/>
  </w:num>
  <w:num w:numId="6">
    <w:abstractNumId w:val="7"/>
  </w:num>
  <w:num w:numId="7">
    <w:abstractNumId w:val="11"/>
  </w:num>
  <w:num w:numId="8">
    <w:abstractNumId w:val="8"/>
  </w:num>
  <w:num w:numId="9">
    <w:abstractNumId w:val="5"/>
  </w:num>
  <w:num w:numId="10">
    <w:abstractNumId w:val="1"/>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7F"/>
    <w:rsid w:val="00002D3A"/>
    <w:rsid w:val="0001377C"/>
    <w:rsid w:val="000228CE"/>
    <w:rsid w:val="0002637B"/>
    <w:rsid w:val="00026977"/>
    <w:rsid w:val="000277BE"/>
    <w:rsid w:val="0003036F"/>
    <w:rsid w:val="0003405A"/>
    <w:rsid w:val="000340A7"/>
    <w:rsid w:val="00034E20"/>
    <w:rsid w:val="00034EB4"/>
    <w:rsid w:val="000626E2"/>
    <w:rsid w:val="000814D2"/>
    <w:rsid w:val="00083C47"/>
    <w:rsid w:val="00086E80"/>
    <w:rsid w:val="00086F6D"/>
    <w:rsid w:val="0008759F"/>
    <w:rsid w:val="000A185A"/>
    <w:rsid w:val="000A5E4C"/>
    <w:rsid w:val="000B1597"/>
    <w:rsid w:val="000B723B"/>
    <w:rsid w:val="000C3AA3"/>
    <w:rsid w:val="000C3F85"/>
    <w:rsid w:val="000C79D7"/>
    <w:rsid w:val="000D216A"/>
    <w:rsid w:val="000D5400"/>
    <w:rsid w:val="000F72D9"/>
    <w:rsid w:val="00106F6D"/>
    <w:rsid w:val="00110AA8"/>
    <w:rsid w:val="00123624"/>
    <w:rsid w:val="001262E2"/>
    <w:rsid w:val="00142642"/>
    <w:rsid w:val="001432A5"/>
    <w:rsid w:val="00154BD0"/>
    <w:rsid w:val="00155FB1"/>
    <w:rsid w:val="00156FCA"/>
    <w:rsid w:val="001578C5"/>
    <w:rsid w:val="00157D27"/>
    <w:rsid w:val="001637BE"/>
    <w:rsid w:val="00180B8F"/>
    <w:rsid w:val="00180C1A"/>
    <w:rsid w:val="001816BD"/>
    <w:rsid w:val="001834E0"/>
    <w:rsid w:val="0018680A"/>
    <w:rsid w:val="0019152D"/>
    <w:rsid w:val="00194A81"/>
    <w:rsid w:val="001961A3"/>
    <w:rsid w:val="00196925"/>
    <w:rsid w:val="001A74CE"/>
    <w:rsid w:val="001C0DB8"/>
    <w:rsid w:val="001C38F2"/>
    <w:rsid w:val="001D2908"/>
    <w:rsid w:val="001F3000"/>
    <w:rsid w:val="001F49C6"/>
    <w:rsid w:val="001F7E85"/>
    <w:rsid w:val="00202C3E"/>
    <w:rsid w:val="00205DAB"/>
    <w:rsid w:val="00207C84"/>
    <w:rsid w:val="00211D09"/>
    <w:rsid w:val="002222BB"/>
    <w:rsid w:val="002372AB"/>
    <w:rsid w:val="0025271C"/>
    <w:rsid w:val="002632EB"/>
    <w:rsid w:val="00267FAD"/>
    <w:rsid w:val="00271B36"/>
    <w:rsid w:val="002721D6"/>
    <w:rsid w:val="0027798F"/>
    <w:rsid w:val="002944C4"/>
    <w:rsid w:val="002A118E"/>
    <w:rsid w:val="002B0D69"/>
    <w:rsid w:val="002B243A"/>
    <w:rsid w:val="002B6C0E"/>
    <w:rsid w:val="002C17DE"/>
    <w:rsid w:val="002C27C7"/>
    <w:rsid w:val="002C51AF"/>
    <w:rsid w:val="002C7B8E"/>
    <w:rsid w:val="002D0576"/>
    <w:rsid w:val="002D109A"/>
    <w:rsid w:val="002D7879"/>
    <w:rsid w:val="002F097D"/>
    <w:rsid w:val="0030022C"/>
    <w:rsid w:val="00303E2B"/>
    <w:rsid w:val="00305210"/>
    <w:rsid w:val="00310E89"/>
    <w:rsid w:val="003260AC"/>
    <w:rsid w:val="003408B3"/>
    <w:rsid w:val="00347F7B"/>
    <w:rsid w:val="00350777"/>
    <w:rsid w:val="003513D3"/>
    <w:rsid w:val="00355B3D"/>
    <w:rsid w:val="003608DA"/>
    <w:rsid w:val="00361755"/>
    <w:rsid w:val="00365909"/>
    <w:rsid w:val="00372FFC"/>
    <w:rsid w:val="00376FDD"/>
    <w:rsid w:val="003907EC"/>
    <w:rsid w:val="003932EC"/>
    <w:rsid w:val="00395D53"/>
    <w:rsid w:val="003A40F2"/>
    <w:rsid w:val="003B46B6"/>
    <w:rsid w:val="003C5E5D"/>
    <w:rsid w:val="003D59BB"/>
    <w:rsid w:val="003E1B9A"/>
    <w:rsid w:val="003E3827"/>
    <w:rsid w:val="003E71B2"/>
    <w:rsid w:val="003F0D7F"/>
    <w:rsid w:val="003F3A08"/>
    <w:rsid w:val="00410911"/>
    <w:rsid w:val="00412163"/>
    <w:rsid w:val="00413F3A"/>
    <w:rsid w:val="00416B8A"/>
    <w:rsid w:val="00430358"/>
    <w:rsid w:val="00444A4C"/>
    <w:rsid w:val="0045006F"/>
    <w:rsid w:val="004546BC"/>
    <w:rsid w:val="00460469"/>
    <w:rsid w:val="004641B4"/>
    <w:rsid w:val="00473DE8"/>
    <w:rsid w:val="00476BCC"/>
    <w:rsid w:val="004A4B5E"/>
    <w:rsid w:val="004B1500"/>
    <w:rsid w:val="004C01AE"/>
    <w:rsid w:val="004D01DE"/>
    <w:rsid w:val="004D1BDE"/>
    <w:rsid w:val="004E0D17"/>
    <w:rsid w:val="004E0EA6"/>
    <w:rsid w:val="004E2B9B"/>
    <w:rsid w:val="004E4E9A"/>
    <w:rsid w:val="004F35EB"/>
    <w:rsid w:val="005026C9"/>
    <w:rsid w:val="00503521"/>
    <w:rsid w:val="0050485C"/>
    <w:rsid w:val="005154FE"/>
    <w:rsid w:val="0051765D"/>
    <w:rsid w:val="005235D5"/>
    <w:rsid w:val="00530022"/>
    <w:rsid w:val="0053736B"/>
    <w:rsid w:val="00541ACC"/>
    <w:rsid w:val="005533EA"/>
    <w:rsid w:val="00574831"/>
    <w:rsid w:val="00575EF5"/>
    <w:rsid w:val="00590400"/>
    <w:rsid w:val="0059051A"/>
    <w:rsid w:val="00597376"/>
    <w:rsid w:val="005A1EA1"/>
    <w:rsid w:val="005A2A31"/>
    <w:rsid w:val="005A3120"/>
    <w:rsid w:val="005A4533"/>
    <w:rsid w:val="005A5CD5"/>
    <w:rsid w:val="005B6EF5"/>
    <w:rsid w:val="005C1BD8"/>
    <w:rsid w:val="005D59EE"/>
    <w:rsid w:val="005E1AAA"/>
    <w:rsid w:val="005E2136"/>
    <w:rsid w:val="005F001D"/>
    <w:rsid w:val="005F4F6F"/>
    <w:rsid w:val="00601616"/>
    <w:rsid w:val="00610486"/>
    <w:rsid w:val="00611852"/>
    <w:rsid w:val="00614133"/>
    <w:rsid w:val="00622C00"/>
    <w:rsid w:val="00623D01"/>
    <w:rsid w:val="00624271"/>
    <w:rsid w:val="00624FFA"/>
    <w:rsid w:val="00625D2A"/>
    <w:rsid w:val="0063068B"/>
    <w:rsid w:val="006318F6"/>
    <w:rsid w:val="00644BFC"/>
    <w:rsid w:val="006469A2"/>
    <w:rsid w:val="00652448"/>
    <w:rsid w:val="00652648"/>
    <w:rsid w:val="00655DC4"/>
    <w:rsid w:val="0066609D"/>
    <w:rsid w:val="00693010"/>
    <w:rsid w:val="0069320B"/>
    <w:rsid w:val="00694548"/>
    <w:rsid w:val="00697937"/>
    <w:rsid w:val="006A21C5"/>
    <w:rsid w:val="006A56CF"/>
    <w:rsid w:val="006B1DAF"/>
    <w:rsid w:val="006D0DC5"/>
    <w:rsid w:val="006D3EB7"/>
    <w:rsid w:val="006D45C1"/>
    <w:rsid w:val="006D7F2F"/>
    <w:rsid w:val="006E2C0E"/>
    <w:rsid w:val="006E3626"/>
    <w:rsid w:val="006E40E0"/>
    <w:rsid w:val="006F0F8E"/>
    <w:rsid w:val="006F3DEB"/>
    <w:rsid w:val="006F5FA0"/>
    <w:rsid w:val="006F6C41"/>
    <w:rsid w:val="00703584"/>
    <w:rsid w:val="007069FE"/>
    <w:rsid w:val="00710BC0"/>
    <w:rsid w:val="0072201F"/>
    <w:rsid w:val="00723C79"/>
    <w:rsid w:val="00732C13"/>
    <w:rsid w:val="00735F18"/>
    <w:rsid w:val="007460C8"/>
    <w:rsid w:val="0074786D"/>
    <w:rsid w:val="00750897"/>
    <w:rsid w:val="00756A37"/>
    <w:rsid w:val="00760291"/>
    <w:rsid w:val="007613A7"/>
    <w:rsid w:val="007640A0"/>
    <w:rsid w:val="007729A0"/>
    <w:rsid w:val="00781C31"/>
    <w:rsid w:val="00783868"/>
    <w:rsid w:val="00784267"/>
    <w:rsid w:val="007875B7"/>
    <w:rsid w:val="007A28D4"/>
    <w:rsid w:val="007C0111"/>
    <w:rsid w:val="007E4563"/>
    <w:rsid w:val="007F6C07"/>
    <w:rsid w:val="0081130F"/>
    <w:rsid w:val="00814CC2"/>
    <w:rsid w:val="008177B2"/>
    <w:rsid w:val="00823254"/>
    <w:rsid w:val="0082518F"/>
    <w:rsid w:val="00827782"/>
    <w:rsid w:val="0083035D"/>
    <w:rsid w:val="008467B1"/>
    <w:rsid w:val="008475E0"/>
    <w:rsid w:val="00850989"/>
    <w:rsid w:val="00853E6C"/>
    <w:rsid w:val="00861748"/>
    <w:rsid w:val="00863C58"/>
    <w:rsid w:val="00867486"/>
    <w:rsid w:val="008744EA"/>
    <w:rsid w:val="00876CCD"/>
    <w:rsid w:val="00886B7B"/>
    <w:rsid w:val="00887252"/>
    <w:rsid w:val="008979E1"/>
    <w:rsid w:val="008B474B"/>
    <w:rsid w:val="008C7E5E"/>
    <w:rsid w:val="008E0C52"/>
    <w:rsid w:val="008E23E8"/>
    <w:rsid w:val="008E4315"/>
    <w:rsid w:val="008E6801"/>
    <w:rsid w:val="008F382B"/>
    <w:rsid w:val="00901CC1"/>
    <w:rsid w:val="00907E33"/>
    <w:rsid w:val="00915D7F"/>
    <w:rsid w:val="00917A3F"/>
    <w:rsid w:val="0092372F"/>
    <w:rsid w:val="00931261"/>
    <w:rsid w:val="00937DB2"/>
    <w:rsid w:val="00942AD8"/>
    <w:rsid w:val="00946E99"/>
    <w:rsid w:val="00967037"/>
    <w:rsid w:val="0096760A"/>
    <w:rsid w:val="009905BC"/>
    <w:rsid w:val="00993092"/>
    <w:rsid w:val="009A7380"/>
    <w:rsid w:val="009B29D9"/>
    <w:rsid w:val="009B5367"/>
    <w:rsid w:val="009E23D8"/>
    <w:rsid w:val="009E4A14"/>
    <w:rsid w:val="00A03467"/>
    <w:rsid w:val="00A10F44"/>
    <w:rsid w:val="00A14151"/>
    <w:rsid w:val="00A17716"/>
    <w:rsid w:val="00A23A56"/>
    <w:rsid w:val="00A3211A"/>
    <w:rsid w:val="00A45907"/>
    <w:rsid w:val="00A53B30"/>
    <w:rsid w:val="00A5678E"/>
    <w:rsid w:val="00A56E42"/>
    <w:rsid w:val="00A57D96"/>
    <w:rsid w:val="00A63772"/>
    <w:rsid w:val="00A64527"/>
    <w:rsid w:val="00A76ACB"/>
    <w:rsid w:val="00A800E9"/>
    <w:rsid w:val="00A810ED"/>
    <w:rsid w:val="00A84EE5"/>
    <w:rsid w:val="00AA229B"/>
    <w:rsid w:val="00AB2569"/>
    <w:rsid w:val="00AB484E"/>
    <w:rsid w:val="00AB4A83"/>
    <w:rsid w:val="00AB6976"/>
    <w:rsid w:val="00AC1719"/>
    <w:rsid w:val="00AC3BB0"/>
    <w:rsid w:val="00AC6ACB"/>
    <w:rsid w:val="00AD34C4"/>
    <w:rsid w:val="00AD5199"/>
    <w:rsid w:val="00AD6C68"/>
    <w:rsid w:val="00AE1931"/>
    <w:rsid w:val="00AE577D"/>
    <w:rsid w:val="00AF6F95"/>
    <w:rsid w:val="00B01671"/>
    <w:rsid w:val="00B03AF9"/>
    <w:rsid w:val="00B12559"/>
    <w:rsid w:val="00B15A22"/>
    <w:rsid w:val="00B1658E"/>
    <w:rsid w:val="00B3280F"/>
    <w:rsid w:val="00B353DB"/>
    <w:rsid w:val="00B41F3F"/>
    <w:rsid w:val="00B517FB"/>
    <w:rsid w:val="00B72382"/>
    <w:rsid w:val="00B75F5B"/>
    <w:rsid w:val="00B82E9B"/>
    <w:rsid w:val="00B83528"/>
    <w:rsid w:val="00B850E4"/>
    <w:rsid w:val="00B877A0"/>
    <w:rsid w:val="00B921AA"/>
    <w:rsid w:val="00BA2256"/>
    <w:rsid w:val="00BB09C2"/>
    <w:rsid w:val="00BB35B3"/>
    <w:rsid w:val="00BC1EA1"/>
    <w:rsid w:val="00BC54AE"/>
    <w:rsid w:val="00BC57D6"/>
    <w:rsid w:val="00BC69DE"/>
    <w:rsid w:val="00BC7402"/>
    <w:rsid w:val="00BD79C2"/>
    <w:rsid w:val="00BE3CFA"/>
    <w:rsid w:val="00BF2707"/>
    <w:rsid w:val="00BF5AF2"/>
    <w:rsid w:val="00BF6D53"/>
    <w:rsid w:val="00BF6EFC"/>
    <w:rsid w:val="00C03426"/>
    <w:rsid w:val="00C14722"/>
    <w:rsid w:val="00C2015C"/>
    <w:rsid w:val="00C55BA1"/>
    <w:rsid w:val="00C55D48"/>
    <w:rsid w:val="00C6078F"/>
    <w:rsid w:val="00C62EFF"/>
    <w:rsid w:val="00C75E10"/>
    <w:rsid w:val="00C77BD9"/>
    <w:rsid w:val="00C84E6C"/>
    <w:rsid w:val="00C85FB2"/>
    <w:rsid w:val="00C96D63"/>
    <w:rsid w:val="00CA2763"/>
    <w:rsid w:val="00CA5035"/>
    <w:rsid w:val="00CB0005"/>
    <w:rsid w:val="00CC1947"/>
    <w:rsid w:val="00CC2CEA"/>
    <w:rsid w:val="00CD07E4"/>
    <w:rsid w:val="00CD20ED"/>
    <w:rsid w:val="00CE7716"/>
    <w:rsid w:val="00D06852"/>
    <w:rsid w:val="00D32106"/>
    <w:rsid w:val="00D345DF"/>
    <w:rsid w:val="00D408DD"/>
    <w:rsid w:val="00D411D3"/>
    <w:rsid w:val="00D518D5"/>
    <w:rsid w:val="00D62DDF"/>
    <w:rsid w:val="00D64B5A"/>
    <w:rsid w:val="00D73A3A"/>
    <w:rsid w:val="00D73EFF"/>
    <w:rsid w:val="00D800D6"/>
    <w:rsid w:val="00D834CB"/>
    <w:rsid w:val="00D846D6"/>
    <w:rsid w:val="00D874C2"/>
    <w:rsid w:val="00D877AB"/>
    <w:rsid w:val="00D93F00"/>
    <w:rsid w:val="00D95B5F"/>
    <w:rsid w:val="00D96A65"/>
    <w:rsid w:val="00DB1488"/>
    <w:rsid w:val="00DC0B0A"/>
    <w:rsid w:val="00DF1777"/>
    <w:rsid w:val="00DF2B6C"/>
    <w:rsid w:val="00E1609B"/>
    <w:rsid w:val="00E23569"/>
    <w:rsid w:val="00E2622C"/>
    <w:rsid w:val="00E27A71"/>
    <w:rsid w:val="00E33919"/>
    <w:rsid w:val="00E500F9"/>
    <w:rsid w:val="00E503BB"/>
    <w:rsid w:val="00E55606"/>
    <w:rsid w:val="00E712CD"/>
    <w:rsid w:val="00E763C4"/>
    <w:rsid w:val="00E86BF1"/>
    <w:rsid w:val="00E9569B"/>
    <w:rsid w:val="00E96015"/>
    <w:rsid w:val="00E96FDF"/>
    <w:rsid w:val="00E97C7B"/>
    <w:rsid w:val="00EA335F"/>
    <w:rsid w:val="00EA4AF1"/>
    <w:rsid w:val="00EB5200"/>
    <w:rsid w:val="00EC2DEA"/>
    <w:rsid w:val="00ED1773"/>
    <w:rsid w:val="00EE190C"/>
    <w:rsid w:val="00EE4167"/>
    <w:rsid w:val="00EF3DE2"/>
    <w:rsid w:val="00EF6059"/>
    <w:rsid w:val="00F11AC3"/>
    <w:rsid w:val="00F141D4"/>
    <w:rsid w:val="00F23D52"/>
    <w:rsid w:val="00F41A11"/>
    <w:rsid w:val="00F627BA"/>
    <w:rsid w:val="00F64498"/>
    <w:rsid w:val="00F67224"/>
    <w:rsid w:val="00F70AE0"/>
    <w:rsid w:val="00F71221"/>
    <w:rsid w:val="00F87EA9"/>
    <w:rsid w:val="00F922B9"/>
    <w:rsid w:val="00F93CE2"/>
    <w:rsid w:val="00FA0BC4"/>
    <w:rsid w:val="00FA274D"/>
    <w:rsid w:val="00FA690E"/>
    <w:rsid w:val="00FA7736"/>
    <w:rsid w:val="00FB0756"/>
    <w:rsid w:val="00FB5EFF"/>
    <w:rsid w:val="00FD05B0"/>
    <w:rsid w:val="00FD089B"/>
    <w:rsid w:val="00FD118C"/>
    <w:rsid w:val="00FD375B"/>
    <w:rsid w:val="00FD6070"/>
    <w:rsid w:val="00FE52A9"/>
    <w:rsid w:val="00FE79B7"/>
    <w:rsid w:val="00FF047D"/>
    <w:rsid w:val="00FF18DD"/>
    <w:rsid w:val="00FF42F3"/>
    <w:rsid w:val="00FF6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2262"/>
  <w15:docId w15:val="{800B2682-8F43-42EE-A1DD-9FE32CDC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D7F"/>
    <w:pPr>
      <w:widowControl w:val="0"/>
      <w:spacing w:after="0" w:line="240" w:lineRule="auto"/>
    </w:pPr>
    <w:rPr>
      <w:rFonts w:ascii="Courier New" w:eastAsia="Courier New" w:hAnsi="Courier New" w:cs="Courier New"/>
      <w:color w:val="000000"/>
      <w:sz w:val="24"/>
      <w:szCs w:val="24"/>
      <w:lang w:val="vi-VN" w:eastAsia="vi-VN"/>
    </w:rPr>
  </w:style>
  <w:style w:type="paragraph" w:styleId="Heading1">
    <w:name w:val="heading 1"/>
    <w:basedOn w:val="Normal"/>
    <w:next w:val="Normal"/>
    <w:link w:val="Heading1Char"/>
    <w:qFormat/>
    <w:rsid w:val="003F0D7F"/>
    <w:pPr>
      <w:keepNext/>
      <w:widowControl/>
      <w:jc w:val="center"/>
      <w:outlineLvl w:val="0"/>
    </w:pPr>
    <w:rPr>
      <w:rFonts w:ascii="Times New Roman" w:eastAsia="Times New Roman" w:hAnsi="Times New Roman" w:cs="Times New Roman"/>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0D7F"/>
    <w:rPr>
      <w:rFonts w:ascii="Times New Roman" w:eastAsia="Times New Roman" w:hAnsi="Times New Roman" w:cs="Times New Roman"/>
      <w:b/>
      <w:bCs/>
      <w:sz w:val="28"/>
      <w:szCs w:val="24"/>
    </w:rPr>
  </w:style>
  <w:style w:type="paragraph" w:styleId="BodyTextIndent">
    <w:name w:val="Body Text Indent"/>
    <w:basedOn w:val="Normal"/>
    <w:link w:val="BodyTextIndentChar"/>
    <w:rsid w:val="00EF3DE2"/>
    <w:pPr>
      <w:widowControl/>
      <w:ind w:firstLine="1080"/>
      <w:jc w:val="both"/>
    </w:pPr>
    <w:rPr>
      <w:rFonts w:ascii="VNI-Times" w:eastAsia="Times New Roman" w:hAnsi="VNI-Times" w:cs="Times New Roman"/>
      <w:color w:val="auto"/>
      <w:sz w:val="28"/>
      <w:szCs w:val="28"/>
      <w:lang w:val="en-US" w:eastAsia="en-US"/>
    </w:rPr>
  </w:style>
  <w:style w:type="character" w:customStyle="1" w:styleId="BodyTextIndentChar">
    <w:name w:val="Body Text Indent Char"/>
    <w:basedOn w:val="DefaultParagraphFont"/>
    <w:link w:val="BodyTextIndent"/>
    <w:rsid w:val="00EF3DE2"/>
    <w:rPr>
      <w:rFonts w:ascii="VNI-Times" w:eastAsia="Times New Roman" w:hAnsi="VNI-Times" w:cs="Times New Roman"/>
      <w:sz w:val="28"/>
      <w:szCs w:val="28"/>
    </w:rPr>
  </w:style>
  <w:style w:type="paragraph" w:customStyle="1" w:styleId="Char">
    <w:name w:val="Char"/>
    <w:basedOn w:val="Normal"/>
    <w:rsid w:val="00EF3DE2"/>
    <w:pPr>
      <w:jc w:val="both"/>
    </w:pPr>
    <w:rPr>
      <w:rFonts w:ascii="Times New Roman" w:eastAsia="SimSun" w:hAnsi="Times New Roman" w:cs="Times New Roman"/>
      <w:color w:val="auto"/>
      <w:kern w:val="2"/>
      <w:lang w:val="en-US" w:eastAsia="zh-CN"/>
    </w:rPr>
  </w:style>
  <w:style w:type="paragraph" w:customStyle="1" w:styleId="05NidungVB">
    <w:name w:val="05 Nội dung VB"/>
    <w:basedOn w:val="Normal"/>
    <w:rsid w:val="002721D6"/>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ListParagraph">
    <w:name w:val="List Paragraph"/>
    <w:basedOn w:val="Normal"/>
    <w:uiPriority w:val="34"/>
    <w:qFormat/>
    <w:rsid w:val="00BB09C2"/>
    <w:pPr>
      <w:ind w:left="720"/>
      <w:contextualSpacing/>
    </w:p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0277BE"/>
    <w:pPr>
      <w:widowControl/>
      <w:spacing w:before="100" w:beforeAutospacing="1" w:after="100" w:afterAutospacing="1"/>
    </w:pPr>
    <w:rPr>
      <w:rFonts w:ascii="Times New Roman" w:eastAsia="Times New Roman" w:hAnsi="Times New Roman" w:cs="Times New Roman"/>
      <w:color w:val="auto"/>
      <w:lang w:val="en-US" w:eastAsia="en-US"/>
    </w:rPr>
  </w:style>
  <w:style w:type="table" w:styleId="TableGrid">
    <w:name w:val="Table Grid"/>
    <w:basedOn w:val="TableNormal"/>
    <w:uiPriority w:val="59"/>
    <w:rsid w:val="006524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F6C07"/>
    <w:rPr>
      <w:color w:val="0000FF"/>
      <w:u w:val="single"/>
    </w:rPr>
  </w:style>
  <w:style w:type="paragraph" w:styleId="Header">
    <w:name w:val="header"/>
    <w:basedOn w:val="Normal"/>
    <w:link w:val="HeaderChar"/>
    <w:uiPriority w:val="99"/>
    <w:unhideWhenUsed/>
    <w:rsid w:val="00A53B30"/>
    <w:pPr>
      <w:tabs>
        <w:tab w:val="center" w:pos="4680"/>
        <w:tab w:val="right" w:pos="9360"/>
      </w:tabs>
    </w:pPr>
  </w:style>
  <w:style w:type="character" w:customStyle="1" w:styleId="HeaderChar">
    <w:name w:val="Header Char"/>
    <w:basedOn w:val="DefaultParagraphFont"/>
    <w:link w:val="Header"/>
    <w:uiPriority w:val="99"/>
    <w:rsid w:val="00A53B30"/>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A53B30"/>
    <w:pPr>
      <w:tabs>
        <w:tab w:val="center" w:pos="4680"/>
        <w:tab w:val="right" w:pos="9360"/>
      </w:tabs>
    </w:pPr>
  </w:style>
  <w:style w:type="character" w:customStyle="1" w:styleId="FooterChar">
    <w:name w:val="Footer Char"/>
    <w:basedOn w:val="DefaultParagraphFont"/>
    <w:link w:val="Footer"/>
    <w:uiPriority w:val="99"/>
    <w:rsid w:val="00A53B30"/>
    <w:rPr>
      <w:rFonts w:ascii="Courier New" w:eastAsia="Courier New" w:hAnsi="Courier New" w:cs="Courier New"/>
      <w:color w:val="000000"/>
      <w:sz w:val="24"/>
      <w:szCs w:val="24"/>
      <w:lang w:val="vi-VN" w:eastAsia="vi-VN"/>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4A4B5E"/>
    <w:rPr>
      <w:rFonts w:ascii="Times New Roman" w:eastAsia="Times New Roman" w:hAnsi="Times New Roman" w:cs="Times New Roman"/>
      <w:sz w:val="24"/>
      <w:szCs w:val="24"/>
    </w:rPr>
  </w:style>
  <w:style w:type="character" w:customStyle="1" w:styleId="fontstyle01">
    <w:name w:val="fontstyle01"/>
    <w:basedOn w:val="DefaultParagraphFont"/>
    <w:rsid w:val="00B03AF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263727">
      <w:bodyDiv w:val="1"/>
      <w:marLeft w:val="0"/>
      <w:marRight w:val="0"/>
      <w:marTop w:val="0"/>
      <w:marBottom w:val="0"/>
      <w:divBdr>
        <w:top w:val="none" w:sz="0" w:space="0" w:color="auto"/>
        <w:left w:val="none" w:sz="0" w:space="0" w:color="auto"/>
        <w:bottom w:val="none" w:sz="0" w:space="0" w:color="auto"/>
        <w:right w:val="none" w:sz="0" w:space="0" w:color="auto"/>
      </w:divBdr>
    </w:div>
    <w:div w:id="403454241">
      <w:bodyDiv w:val="1"/>
      <w:marLeft w:val="0"/>
      <w:marRight w:val="0"/>
      <w:marTop w:val="0"/>
      <w:marBottom w:val="0"/>
      <w:divBdr>
        <w:top w:val="none" w:sz="0" w:space="0" w:color="auto"/>
        <w:left w:val="none" w:sz="0" w:space="0" w:color="auto"/>
        <w:bottom w:val="none" w:sz="0" w:space="0" w:color="auto"/>
        <w:right w:val="none" w:sz="0" w:space="0" w:color="auto"/>
      </w:divBdr>
    </w:div>
    <w:div w:id="619655074">
      <w:bodyDiv w:val="1"/>
      <w:marLeft w:val="0"/>
      <w:marRight w:val="0"/>
      <w:marTop w:val="0"/>
      <w:marBottom w:val="0"/>
      <w:divBdr>
        <w:top w:val="none" w:sz="0" w:space="0" w:color="auto"/>
        <w:left w:val="none" w:sz="0" w:space="0" w:color="auto"/>
        <w:bottom w:val="none" w:sz="0" w:space="0" w:color="auto"/>
        <w:right w:val="none" w:sz="0" w:space="0" w:color="auto"/>
      </w:divBdr>
    </w:div>
    <w:div w:id="776100663">
      <w:bodyDiv w:val="1"/>
      <w:marLeft w:val="0"/>
      <w:marRight w:val="0"/>
      <w:marTop w:val="0"/>
      <w:marBottom w:val="0"/>
      <w:divBdr>
        <w:top w:val="none" w:sz="0" w:space="0" w:color="auto"/>
        <w:left w:val="none" w:sz="0" w:space="0" w:color="auto"/>
        <w:bottom w:val="none" w:sz="0" w:space="0" w:color="auto"/>
        <w:right w:val="none" w:sz="0" w:space="0" w:color="auto"/>
      </w:divBdr>
    </w:div>
    <w:div w:id="809905916">
      <w:bodyDiv w:val="1"/>
      <w:marLeft w:val="0"/>
      <w:marRight w:val="0"/>
      <w:marTop w:val="0"/>
      <w:marBottom w:val="0"/>
      <w:divBdr>
        <w:top w:val="none" w:sz="0" w:space="0" w:color="auto"/>
        <w:left w:val="none" w:sz="0" w:space="0" w:color="auto"/>
        <w:bottom w:val="none" w:sz="0" w:space="0" w:color="auto"/>
        <w:right w:val="none" w:sz="0" w:space="0" w:color="auto"/>
      </w:divBdr>
    </w:div>
    <w:div w:id="1060325255">
      <w:bodyDiv w:val="1"/>
      <w:marLeft w:val="0"/>
      <w:marRight w:val="0"/>
      <w:marTop w:val="0"/>
      <w:marBottom w:val="0"/>
      <w:divBdr>
        <w:top w:val="none" w:sz="0" w:space="0" w:color="auto"/>
        <w:left w:val="none" w:sz="0" w:space="0" w:color="auto"/>
        <w:bottom w:val="none" w:sz="0" w:space="0" w:color="auto"/>
        <w:right w:val="none" w:sz="0" w:space="0" w:color="auto"/>
      </w:divBdr>
    </w:div>
    <w:div w:id="1365591326">
      <w:bodyDiv w:val="1"/>
      <w:marLeft w:val="0"/>
      <w:marRight w:val="0"/>
      <w:marTop w:val="0"/>
      <w:marBottom w:val="0"/>
      <w:divBdr>
        <w:top w:val="none" w:sz="0" w:space="0" w:color="auto"/>
        <w:left w:val="none" w:sz="0" w:space="0" w:color="auto"/>
        <w:bottom w:val="none" w:sz="0" w:space="0" w:color="auto"/>
        <w:right w:val="none" w:sz="0" w:space="0" w:color="auto"/>
      </w:divBdr>
    </w:div>
    <w:div w:id="15716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tai-chinh-nha-nuoc/thong-tu-69-2021-tt-btc-kinh-phi-chuan-bi-to-chuc-tham-du-ky-thi-giao-duc-pho-thong-48463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3707</Words>
  <Characters>21136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ADMIN</cp:lastModifiedBy>
  <cp:revision>6</cp:revision>
  <cp:lastPrinted>2024-05-30T08:15:00Z</cp:lastPrinted>
  <dcterms:created xsi:type="dcterms:W3CDTF">2024-10-25T02:21:00Z</dcterms:created>
  <dcterms:modified xsi:type="dcterms:W3CDTF">2024-10-25T05:55:00Z</dcterms:modified>
</cp:coreProperties>
</file>